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6E4" w:rsidRDefault="00D216E4" w:rsidP="00040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D216E4" w:rsidRDefault="00D216E4" w:rsidP="00040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D216E4" w:rsidRDefault="00D216E4" w:rsidP="00040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D216E4" w:rsidRDefault="00D216E4" w:rsidP="00D216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9B586" wp14:editId="672F80F9">
            <wp:extent cx="5940425" cy="82327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E4" w:rsidRDefault="00D216E4" w:rsidP="00D216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bookmarkStart w:id="0" w:name="_GoBack"/>
      <w:bookmarkEnd w:id="0"/>
    </w:p>
    <w:p w:rsidR="00F56BF1" w:rsidRPr="00A502A9" w:rsidRDefault="00F56BF1" w:rsidP="00040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lastRenderedPageBreak/>
        <w:t>Рабочая программа</w:t>
      </w:r>
    </w:p>
    <w:p w:rsidR="004D36C0" w:rsidRPr="00A502A9" w:rsidRDefault="00F56BF1" w:rsidP="00040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по внеурочной деятельности </w:t>
      </w:r>
      <w:r w:rsidR="00321F87" w:rsidRPr="00A502A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«ПедКЛАСС»</w:t>
      </w:r>
    </w:p>
    <w:p w:rsidR="00B04897" w:rsidRPr="00A502A9" w:rsidRDefault="00B04897" w:rsidP="000402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B04897" w:rsidRPr="00A502A9" w:rsidRDefault="00B04897" w:rsidP="00A502A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2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внеурочной деятельности «Педагогический класс» </w:t>
      </w:r>
      <w:proofErr w:type="spellStart"/>
      <w:proofErr w:type="gramStart"/>
      <w:r w:rsid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предус-матривает</w:t>
      </w:r>
      <w:proofErr w:type="spellEnd"/>
      <w:proofErr w:type="gramEnd"/>
      <w:r w:rsid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на базе м</w:t>
      </w: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казенного общеобразовательного учреждения средней общеобразовательной школы № 9 с. Родниковского</w:t>
      </w:r>
      <w:r w:rsidR="004D36C0"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Рабочая программа по внеурочной деятельности «Педагогический класс» для учащихся 10 класса составлена основе программы И.В. Гордиенко «Основы педагогики» и авторских учебников (Н.В.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Бордовская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А.А.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Реан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И.Ф. Исаев, И.А. Зимняя, Е.Н.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Шиянов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В.А.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Сластенин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Н.Е.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Щурковой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др.).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Предлагаемая программа «ПедКЛАСС» предполагает активизацию у старшеклассников процесса личностного, жизненного и профессионального самоопределения раскрывает основные направления деятельности учителя.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Актуальность программы в том, что программа курса по внеурочной деятельности имеет профильную (гуманитарную) и профориентационную направленность.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 теоретических и практических занятиях необходимо показать старшеклассникам не только особенность профессии, но и значимость ее для реформируемого российского общества. Устанавливая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межпредметные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связи, необходимо показать, как помогают полученные гуманитарные знания школьных предметов в дальнейшем обучении и труде при выборе профессии типа «человек- человек». Изучив данный курс, учащиеся должны сделать выводы о своей профессиональной пригодности в сфере профессий, связанных с взаимодействием между людьми.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Это обеспечивается не только проведением теоретических занятий, но и диагностированием склонностей и способностей, а также практикумы и тренинги с учащимися. Для изучения этих вопросов, предварительно учащиеся могут написать эссе, рефераты, доклады для выступления на школьных конференциях. При этом школьники, выбравшие </w:t>
      </w:r>
      <w:proofErr w:type="gram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профессию педагога</w:t>
      </w:r>
      <w:proofErr w:type="gram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приобретут опыт в работе с информацией, печатными источниками, опыт публичных выступлений. Каждый учащийся, изучивший данный курс, должен узнать общую ситуацию (формулу) выбора профессии и определить насколько он готов работать в будущем в сфере «человек- человек», какие знания ему будут необходимы, и какие пути достижения этой цели он наметит. Изучение курса завершается занятием, посвященным обобщению знаний. Это занятие также должно раскрыть творческий потенциал ученика.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Программой предлагается проведение диспута, защита рефератов (проектов), написание размышлений (эссе, сочинений) с последующим выступлением. Форма определяется учителем в зависимости от состава группы, индивидуальных личностных качеств учеников. Как результат, должен быть составлен «профессиональный портрет» учителя.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Целесообразность программы курса по внеурочной деятельности «ПедКЛАСС» заключается в том, что учащиеся научатся решать теоретические и практических психолого-педагогические задачи, в процессе они научатся наблюдать, сравнивать, классифицировать, группировать, делать </w:t>
      </w: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выводы, выяснять закономерности. Основными ценностями, на осуществление которых направлена реализация настоящей программы, являются: доброта, любовь, нравственная ответственность за судьбу родного края, школы; свободное самоопределение личности в ценностном пространстве педагогической деятельности; личная ответственность обучающихся за построение собственной жизни. Основанием для выбора обучающимися данного курса будут являться их жизненные планы, склонности и интересы к будущей педагогической деятельности. Реализация программы курса предполагается в виде теоретических и практических занятий, ролевых игр, тренингов общения.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Итоговая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зачѐтная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работа может быть представлена в виде группового или индивидуального </w:t>
      </w:r>
      <w:proofErr w:type="gram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проекта</w:t>
      </w:r>
      <w:proofErr w:type="gram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написания эссе. Курс рассчитан на 136 учебных часов (4 часа в неделю).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A502A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Цель  курса</w:t>
      </w:r>
      <w:proofErr w:type="gramEnd"/>
      <w:r w:rsidRPr="00A502A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формирование у учащихся положительной установки на педагогическую деятельность;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раскрытие возможностей педагогической деятельности для творческой самореализации личности будущего педагога.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Содержание курса направлено на решение следующих</w:t>
      </w:r>
      <w:r w:rsidRPr="00A502A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задач: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создание условий для становления ба</w:t>
      </w:r>
      <w:r w:rsid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зовых компетенций личности, </w:t>
      </w: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культуры жизненного (личностного и профессионального) самоопределения обучающихся;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помощь обучающимся в становлении личностно-ориентированного подхода к образовательному процессу;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ознакомление обучающихся с возможностями выбора собственного жизненного пути в современном мире;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выявление профессиональных интересов и </w:t>
      </w:r>
      <w:proofErr w:type="gram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склонностей</w:t>
      </w:r>
      <w:proofErr w:type="gram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обучающихся;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интереса к педагогическому труду;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осознанный выбор профиля и профессии;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познакомить с историей школы.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Предполагаемые результаты освоения программы</w:t>
      </w:r>
      <w:r w:rsidRPr="00A502A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: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Развитие самостоятельности мышления учащихся, приобретение новых коммуникативных качеств, повышение мотивации к самообразованию и творчеству.</w:t>
      </w:r>
    </w:p>
    <w:p w:rsidR="00B04897" w:rsidRPr="00A502A9" w:rsidRDefault="00A502A9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B04897"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Эмоциональный комфорт, открытость, новый уровень межличностных отношений.</w:t>
      </w:r>
    </w:p>
    <w:p w:rsidR="00B04897" w:rsidRPr="00A502A9" w:rsidRDefault="00A502A9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B04897"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Профессиональное самоопределение школьников, т.е. готовность к осознанному выбору профиля и ориентация в выбранной профессиональной области.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Практические навыки организации внеклассной деятельности.</w:t>
      </w:r>
    </w:p>
    <w:p w:rsidR="00A502A9" w:rsidRDefault="00A502A9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 Обеспечение методологической компетентности, </w:t>
      </w:r>
      <w:r w:rsidR="00B04897"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позволяющей </w:t>
      </w:r>
    </w:p>
    <w:p w:rsidR="00B04897" w:rsidRPr="00A502A9" w:rsidRDefault="00B04897" w:rsidP="00A502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осуществить прогнозирование и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самопроек</w:t>
      </w:r>
      <w:r w:rsid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тирование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B04897" w:rsidRPr="00A502A9" w:rsidRDefault="00B04897" w:rsidP="000402A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 Социально-педагогическое самоопределение в будущем.</w:t>
      </w:r>
    </w:p>
    <w:p w:rsidR="004D36C0" w:rsidRPr="00A502A9" w:rsidRDefault="004D36C0" w:rsidP="00040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Личностные результаты освоения программы</w:t>
      </w: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отношения к миру, готовность к эстетическому обустройству собственного быта;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ко всем формам собственности, готовность к защите своей собственности;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осознанный выбор будущей профессии как путь и способ реализации собственных жизненных планов;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самообслуживанию, включая обучение и выполнение домашних обязанностей.</w:t>
      </w: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Метапредметные</w:t>
      </w:r>
      <w:proofErr w:type="spellEnd"/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результаты:</w:t>
      </w: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Регулятивные универсальные учебные действия: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и формулировать собственные задачи в образовательной деятельности и жизненных ситуациях;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выбирать путь достижения цели, планировать решение поставленных задач, оптимизируя материальные и нематериальные затраты;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организовывать эффективный поиск ресурсов, необходимых для достижения поставленной цели;</w:t>
      </w:r>
    </w:p>
    <w:p w:rsidR="00980661" w:rsidRPr="00A502A9" w:rsidRDefault="00980661" w:rsidP="00A502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сопоставлять полученный результат деятельности с поставленной заранее целью.</w:t>
      </w: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Познавательные универсальные учебные действия: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менять и удерживать разные позиции в познавательной деятельности.</w:t>
      </w: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 универсальные учебные действия: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980661" w:rsidRPr="00A502A9" w:rsidRDefault="00980661" w:rsidP="001173E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распознавать </w:t>
      </w:r>
      <w:proofErr w:type="spellStart"/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конфликтогенные</w:t>
      </w:r>
      <w:proofErr w:type="spellEnd"/>
      <w:r w:rsidRP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:rsidR="00BA3A89" w:rsidRPr="00A502A9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3A89" w:rsidRPr="00A502A9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3A89" w:rsidRPr="00A502A9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3A89" w:rsidRPr="00A502A9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3A89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3A89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661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0E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программы</w:t>
      </w:r>
    </w:p>
    <w:p w:rsidR="00BA3A89" w:rsidRPr="002E0EE6" w:rsidRDefault="00BA3A8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26358" w:type="dxa"/>
        <w:tblInd w:w="-431" w:type="dxa"/>
        <w:tblLook w:val="04A0" w:firstRow="1" w:lastRow="0" w:firstColumn="1" w:lastColumn="0" w:noHBand="0" w:noVBand="1"/>
      </w:tblPr>
      <w:tblGrid>
        <w:gridCol w:w="8648"/>
        <w:gridCol w:w="1538"/>
        <w:gridCol w:w="7870"/>
        <w:gridCol w:w="8302"/>
      </w:tblGrid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Модуль 1. </w:t>
            </w:r>
            <w:r w:rsidRPr="00A50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</w:t>
            </w: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 часов</w:t>
            </w:r>
          </w:p>
        </w:tc>
      </w:tr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Модуль 2. </w:t>
            </w:r>
            <w:r w:rsidRPr="00A50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Сущность и специфика педагогической деятельности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 часов</w:t>
            </w:r>
          </w:p>
        </w:tc>
      </w:tr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Модуль 3. Педагогическо</w:t>
            </w:r>
            <w:r w:rsid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 взаимодействие 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 часов</w:t>
            </w:r>
          </w:p>
        </w:tc>
      </w:tr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Модуль 4. Педагогические технологии организации образ</w:t>
            </w:r>
            <w:r w:rsid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овательной деятельности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21 часов</w:t>
            </w:r>
          </w:p>
        </w:tc>
      </w:tr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Модуль 5. Практический 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 часов</w:t>
            </w:r>
          </w:p>
        </w:tc>
      </w:tr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Модуль 6</w:t>
            </w:r>
            <w:r w:rsid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Путь в профессию 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36 часов</w:t>
            </w:r>
          </w:p>
        </w:tc>
      </w:tr>
      <w:tr w:rsidR="00BA3A89" w:rsidRPr="00A502A9" w:rsidTr="00A502A9">
        <w:trPr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Модуль 7</w:t>
            </w:r>
            <w:r w:rsid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Исследовательский 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 часа</w:t>
            </w:r>
          </w:p>
        </w:tc>
        <w:tc>
          <w:tcPr>
            <w:tcW w:w="7870" w:type="dxa"/>
          </w:tcPr>
          <w:p w:rsidR="00BA3A89" w:rsidRPr="00A502A9" w:rsidRDefault="00BA3A89" w:rsidP="00FB7F7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BA3A89" w:rsidRPr="00A502A9" w:rsidRDefault="00BA3A89" w:rsidP="00FB7F7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Роль педагога в учебно-воспитательном процессе</w:t>
            </w:r>
          </w:p>
        </w:tc>
      </w:tr>
      <w:tr w:rsidR="00BA3A89" w:rsidRPr="00A502A9" w:rsidTr="00A502A9">
        <w:trPr>
          <w:gridAfter w:val="2"/>
          <w:wAfter w:w="16172" w:type="dxa"/>
          <w:trHeight w:val="457"/>
        </w:trPr>
        <w:tc>
          <w:tcPr>
            <w:tcW w:w="864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Модуль 8. Рефлексивный</w:t>
            </w:r>
          </w:p>
        </w:tc>
        <w:tc>
          <w:tcPr>
            <w:tcW w:w="1538" w:type="dxa"/>
          </w:tcPr>
          <w:p w:rsidR="00BA3A89" w:rsidRPr="00A502A9" w:rsidRDefault="00BA3A89" w:rsidP="00FB7F7D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A502A9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4 часа</w:t>
            </w:r>
          </w:p>
        </w:tc>
      </w:tr>
    </w:tbl>
    <w:p w:rsidR="00A502A9" w:rsidRDefault="00A502A9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0661" w:rsidRPr="00A502A9" w:rsidRDefault="00980661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Календарно-тематическое планирование</w:t>
      </w:r>
      <w:r w:rsidR="00A502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02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 класс</w:t>
      </w:r>
    </w:p>
    <w:p w:rsidR="0035731C" w:rsidRPr="000402A5" w:rsidRDefault="0035731C" w:rsidP="000402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3"/>
        <w:tblW w:w="25565" w:type="dxa"/>
        <w:tblInd w:w="-431" w:type="dxa"/>
        <w:tblLook w:val="04A0" w:firstRow="1" w:lastRow="0" w:firstColumn="1" w:lastColumn="0" w:noHBand="0" w:noVBand="1"/>
      </w:tblPr>
      <w:tblGrid>
        <w:gridCol w:w="496"/>
        <w:gridCol w:w="1348"/>
        <w:gridCol w:w="6946"/>
        <w:gridCol w:w="1263"/>
        <w:gridCol w:w="7504"/>
        <w:gridCol w:w="8008"/>
      </w:tblGrid>
      <w:tr w:rsidR="00B37897" w:rsidRPr="00F47E42" w:rsidTr="001173E9">
        <w:trPr>
          <w:gridAfter w:val="2"/>
          <w:wAfter w:w="15512" w:type="dxa"/>
          <w:trHeight w:val="333"/>
        </w:trPr>
        <w:tc>
          <w:tcPr>
            <w:tcW w:w="496" w:type="dxa"/>
          </w:tcPr>
          <w:p w:rsidR="005D1FFD" w:rsidRPr="00F47E42" w:rsidRDefault="001173E9" w:rsidP="000402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348" w:type="dxa"/>
          </w:tcPr>
          <w:p w:rsidR="005D1FFD" w:rsidRPr="00F47E42" w:rsidRDefault="001173E9" w:rsidP="000402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6946" w:type="dxa"/>
          </w:tcPr>
          <w:p w:rsidR="005D1FFD" w:rsidRPr="00F47E42" w:rsidRDefault="001173E9" w:rsidP="000402A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1263" w:type="dxa"/>
          </w:tcPr>
          <w:p w:rsidR="005D1FFD" w:rsidRPr="00F47E42" w:rsidRDefault="001173E9" w:rsidP="000402A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1173E9" w:rsidRPr="00F47E42" w:rsidTr="001173E9">
        <w:trPr>
          <w:gridAfter w:val="2"/>
          <w:wAfter w:w="15512" w:type="dxa"/>
          <w:trHeight w:val="333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Модуль 1. </w:t>
            </w:r>
            <w:r w:rsidRPr="00F4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Введение</w:t>
            </w: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 часов</w:t>
            </w:r>
          </w:p>
        </w:tc>
      </w:tr>
      <w:tr w:rsidR="001173E9" w:rsidRPr="00F47E42" w:rsidTr="001173E9">
        <w:trPr>
          <w:gridAfter w:val="2"/>
          <w:wAfter w:w="15512" w:type="dxa"/>
          <w:trHeight w:val="33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в курс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8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Возникновение и развитие педагогической профессии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9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Возникновение и развитие педагогической профессии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5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Древние цивилизации и вопросы  образования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0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Древние цивилизации и вопросы  образования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Древние философские школы в мире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59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Древние философы и их роль в становлении педагогики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59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Первые  школы  античной философии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2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Первые  школы  античной философии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«Школы» в Древней Греции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39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 формирования «школ» в Древнем Риме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Воспитание и обучение в древнем мире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6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Воспитание и обучение в древнем мире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Образование  в Древнерусском государстве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Образование  в Древнерусском государстве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История становление педагогики как науки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Педагогические идеи в русском народном творчестве: русских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народных сказках, былинах, </w:t>
            </w: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потешках</w:t>
            </w:r>
            <w:proofErr w:type="spell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, колыбельных песнях.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Зависимость содержания и характера воспитания от образа жизни людей и социальных условий.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Модуль 2. </w:t>
            </w:r>
            <w:r w:rsidRPr="00F4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Сущность и специфика педагогической деятельности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 часов</w:t>
            </w:r>
          </w:p>
        </w:tc>
      </w:tr>
      <w:tr w:rsidR="001173E9" w:rsidRPr="00F47E42" w:rsidTr="001173E9">
        <w:trPr>
          <w:gridAfter w:val="2"/>
          <w:wAfter w:w="15512" w:type="dxa"/>
          <w:trHeight w:val="33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Сущность и специфика педагогической деятельности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3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Сущность и специфика педагогической деятельности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 качества педагога. Обсуждение-дискуссия образов учителей в фильмах «Завтра была война», «Уроки французского», «Доживем до понедельника»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по личным воспоминаниям об учителях. Эссе «Каким должен быть учитель?»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Современный рынок труда и его требования к профессионалу.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на современном этапе.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 на современном этапе.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Основные признаки психолого-педагогической культуры педагога: психолого-педагогическая грамотность, уровень педагогического мастерства, степень развития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ических способностей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0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Требования, предъявляемые к учителю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Этические и психологические установки педагога: отношение к обучающимся, отношение к организации коллективной деятельности, отношение к самому себе.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Педагогические способности будущего педагога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Педагогические способности будущего педагога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Трудолюбие как фактор, способствующий развитию способностей.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 xml:space="preserve">Решение педагогических задач.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педагогических задач.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Мотивы выбора профессии. Интересы и склонности в выборе профессии. Способности общие и специальные. Способности к практическим видам деятельности.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Встреча с выпускниками школы, выбравшими профессию учителя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Встреча с выпускниками школы, выбравшими профессию учителя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3. Педагогическо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 взаимодействие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  <w:r w:rsidRPr="00F47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D216E4" w:rsidP="001173E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" w:history="1">
              <w:r w:rsidR="001173E9" w:rsidRPr="00F47E4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Взаимодействие педагогики с другими социальными науками</w:t>
              </w:r>
            </w:hyperlink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Взаимодействие психологии с другими социальными науками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0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Педагогическое общение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8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D216E4" w:rsidP="001173E9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" w:history="1">
              <w:r w:rsidR="001173E9" w:rsidRPr="00F47E42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Взаимодействие субъекта и объекта управления</w:t>
              </w:r>
            </w:hyperlink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4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shd w:val="clear" w:color="auto" w:fill="FFFFFF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Дидактика и педагогическое мастерство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4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shd w:val="clear" w:color="auto" w:fill="FFFFFF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Дидактика и педагогическое мастерство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9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Педагогическое проектирование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5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Педагогическое проектирование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5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Педагогическое искусство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06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Педагогическое общение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25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 педагогических профессий: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профессиональных склонностей. </w:t>
            </w:r>
            <w:proofErr w:type="spellStart"/>
            <w:proofErr w:type="gram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gram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образовательных порталов «</w:t>
            </w: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Профориентир</w:t>
            </w:r>
            <w:proofErr w:type="spell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для организации тестирования и опроса на выявление профессиональных предпочтений.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 профессиональных склонностей. </w:t>
            </w: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образовательных порталов «</w:t>
            </w: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Профориентир</w:t>
            </w:r>
            <w:proofErr w:type="spell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для организации тестирования и опроса на выявление профессиональных предпочтений.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 «Я». Профессиональная перспектива. Форсайт сессия «Я через 20 лет».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Особенности межличностного общения.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15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эффективного общения.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по разрешению конфликтных ситуаций в детском коллективе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по разрешению конфликтных ситуаций в детском коллективе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по разрешению конфликтных ситуаций в детском коллективе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17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 этика, сферы 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ветственности педагога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педагогическая позиция. Решение ситуационных задач.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педагогическая позиция. Решение ситуационных задач.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Профессиональная педагогическая позиция. Решение ситуационных задач.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«Педагогические алгоритмы». Как работать с детским коллективом на уроке.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техники решения педагогических задач. Приемы педагогической техники.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техники решения педагогических задач. Приемы педагогической техники.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Педагогические техники решения педагогических задач. Приемы педагогической техники.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Открытые уроки лучших учителей школы. Анализ посещенных уроков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4. Педагогические технологии организации образ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овательной деятельности</w:t>
            </w:r>
          </w:p>
        </w:tc>
        <w:tc>
          <w:tcPr>
            <w:tcW w:w="1263" w:type="dxa"/>
          </w:tcPr>
          <w:p w:rsidR="001173E9" w:rsidRPr="00CD40E0" w:rsidRDefault="001173E9" w:rsidP="001173E9">
            <w:pP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>21</w:t>
            </w:r>
            <w:r w:rsidRPr="00CD40E0"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1173E9" w:rsidRPr="00287E97" w:rsidTr="001173E9">
        <w:trPr>
          <w:gridAfter w:val="2"/>
          <w:wAfter w:w="15512" w:type="dxa"/>
          <w:trHeight w:val="276"/>
        </w:trPr>
        <w:tc>
          <w:tcPr>
            <w:tcW w:w="496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7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7E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Педагогические технологии</w:t>
            </w:r>
          </w:p>
        </w:tc>
        <w:tc>
          <w:tcPr>
            <w:tcW w:w="1263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7E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287E97" w:rsidTr="001173E9">
        <w:trPr>
          <w:gridAfter w:val="2"/>
          <w:wAfter w:w="15512" w:type="dxa"/>
          <w:trHeight w:val="352"/>
        </w:trPr>
        <w:tc>
          <w:tcPr>
            <w:tcW w:w="496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87E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Педагогические технологии</w:t>
            </w:r>
          </w:p>
        </w:tc>
        <w:tc>
          <w:tcPr>
            <w:tcW w:w="1263" w:type="dxa"/>
          </w:tcPr>
          <w:p w:rsidR="001173E9" w:rsidRPr="00287E97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Технология игровой деятельности – виды игр, их функции и задачи.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Квестовые</w:t>
            </w:r>
            <w:proofErr w:type="spell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экскурсионные технологии, технологии малых форм.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29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Диги</w:t>
            </w:r>
            <w:proofErr w:type="spell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-технологии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3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Проектные технологии.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Социальное проектирование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Проектные технологии.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Социальное проектирование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Кейс – технология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интегрированного обучения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интегрированного обучения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7E4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Педагогика сотрудничества. 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7E4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Технологии уровневой дифференциации 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F47E42">
              <w:rPr>
                <w:rStyle w:val="c0"/>
                <w:color w:val="000000"/>
                <w:sz w:val="28"/>
                <w:szCs w:val="28"/>
              </w:rPr>
              <w:t>Групповые технологии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F47E42">
              <w:rPr>
                <w:sz w:val="28"/>
                <w:szCs w:val="28"/>
              </w:rPr>
              <w:t>Сценарно-режиссерские технологии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проблемного обучения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Здоровьесберегающие технологии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Технология развивающего обучения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47E42"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  <w:t>Традиционные технологии (классно-урочная система)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Мастер-классы учителей школы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2"/>
        </w:trPr>
        <w:tc>
          <w:tcPr>
            <w:tcW w:w="496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Style w:val="c0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Мастер-классы учителей школы</w:t>
            </w:r>
          </w:p>
        </w:tc>
        <w:tc>
          <w:tcPr>
            <w:tcW w:w="1263" w:type="dxa"/>
          </w:tcPr>
          <w:p w:rsidR="001173E9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Посещение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Мастер-классы учителей школы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Модуль 5. Практический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Исторические этапы развития социальной культурно-досуговой деятельности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28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Культурно-досуговые программы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Энциклопедия КТД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Постановочная технология номера в праздничных зрелищах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6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Лидерская площадка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1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 подготовки помощников вожатых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Искусство организатора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Мастер-классов учителей школы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Модуль 6. Путь в профессию - </w:t>
            </w:r>
          </w:p>
        </w:tc>
        <w:tc>
          <w:tcPr>
            <w:tcW w:w="1263" w:type="dxa"/>
          </w:tcPr>
          <w:p w:rsidR="001173E9" w:rsidRPr="00BA3A89" w:rsidRDefault="001173E9" w:rsidP="001173E9">
            <w:pP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  <w:r w:rsidRPr="00BA3A89"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>6</w:t>
            </w:r>
            <w:r w:rsidRPr="00BA3A89"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 xml:space="preserve"> часов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и фо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рмы получения профессионального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Педагог ДОУ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Логопед,  дефектолог - специфика их работы.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 – специфика их работы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образования: направления работы.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Педагог-психолог, социальный педагог: особенности работы.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35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Педагоги учреждений начального классов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Педагоги средней школы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Преподаватели учреждения  среднего профессионального образования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Преподаватели учреждения высшего образования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учреждениями высшего и среднего профессионального педагогического образования.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в учреждения профессионального образования.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76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«Дороги, которые мы выбираем».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8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Особенности педагогической профессии.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47E42">
              <w:rPr>
                <w:rFonts w:ascii="Times New Roman" w:hAnsi="Times New Roman" w:cs="Times New Roman"/>
                <w:sz w:val="28"/>
                <w:szCs w:val="28"/>
              </w:rPr>
              <w:t>Профессия педагог. Требования к педагогу в современном образовательном пространстве. Типы и виды образовательных учреждений.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Возникновение и становление педагогической профессии. Карьера в рамках образования.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7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Портрет личности учителя и требования к ней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Основные признаки психолого-педагогической культуры педагога.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Требования, предъявляемые к учителю.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Решение психолого-педагогических задач. Встреча с выпускниками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школы, выбравшими профессию учителя.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10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Педагогические способности будущего педагога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Понятие о структуре педагогических способностей. Интерес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склонность к педагогической работе. Психологические основы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самовоспитания при</w:t>
            </w:r>
          </w:p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подготовке к педагогической деятельности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Изучение рекомендаций по формированию способностей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педагогическому общению, организаторских способностей.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Знакомство с </w:t>
            </w: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профессиограммой</w:t>
            </w:r>
            <w:proofErr w:type="spellEnd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учителя.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Педагогические мастерские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Посещение уроков воспитателей-мастеров ДОУ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1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Кадетский класс – что это такое? 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52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Классный руководитель или «моя вторая мама»?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Посещение урока русско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го языка в начальной школе 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334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Посещение урока английского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языка в начальной школе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6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Посещение урока математики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 начальной школе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99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Посещение урока литературного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чтения в начальной школе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253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Моя профессия учитель» - активная лек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ция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Целевое обучение, как возможность получения бесплатного высшего образования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встреча с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представител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ем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отдела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образования)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Чего мне не хватает сегодня, чтобы стать учителем?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Написание эссе на тему: «Портрет учителя – героя нашего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времени».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Составить схему (модель) взаимоотношений классного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руководителя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Составить схему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взаимоотношений классного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руково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-дителя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и учеников. О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бсуждение полученных результатов лучше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проводить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присутствии учителя и учеников</w:t>
            </w: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1263" w:type="dxa"/>
            <w:tcBorders>
              <w:left w:val="single" w:sz="4" w:space="0" w:color="auto"/>
            </w:tcBorders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trHeight w:val="457"/>
        </w:trPr>
        <w:tc>
          <w:tcPr>
            <w:tcW w:w="8790" w:type="dxa"/>
            <w:gridSpan w:val="3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7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Исследовательский </w:t>
            </w:r>
          </w:p>
        </w:tc>
        <w:tc>
          <w:tcPr>
            <w:tcW w:w="1263" w:type="dxa"/>
          </w:tcPr>
          <w:p w:rsidR="001173E9" w:rsidRPr="00BA3A89" w:rsidRDefault="001173E9" w:rsidP="001173E9">
            <w:pP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>3</w:t>
            </w:r>
            <w:r w:rsidRPr="00BA3A89"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 xml:space="preserve"> часа</w:t>
            </w:r>
          </w:p>
        </w:tc>
        <w:tc>
          <w:tcPr>
            <w:tcW w:w="7504" w:type="dxa"/>
          </w:tcPr>
          <w:p w:rsidR="001173E9" w:rsidRPr="00F47E42" w:rsidRDefault="001173E9" w:rsidP="001173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1173E9" w:rsidRPr="00F47E42" w:rsidRDefault="001173E9" w:rsidP="001173E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Роль педагога в учебно-воспитательном процессе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исследования. Определение исследовательских, социальных проблем.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исследования. Оформление результатов.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результатов исследования.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8790" w:type="dxa"/>
            <w:gridSpan w:val="3"/>
          </w:tcPr>
          <w:p w:rsidR="001173E9" w:rsidRPr="00BA3A89" w:rsidRDefault="001173E9" w:rsidP="001173E9">
            <w:pP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  <w:r w:rsidRPr="00BA3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Модуль 8. Рефлексивный</w:t>
            </w:r>
          </w:p>
        </w:tc>
        <w:tc>
          <w:tcPr>
            <w:tcW w:w="1263" w:type="dxa"/>
          </w:tcPr>
          <w:p w:rsidR="001173E9" w:rsidRPr="00BA3A89" w:rsidRDefault="001173E9" w:rsidP="001173E9">
            <w:pPr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</w:pPr>
            <w:r w:rsidRPr="00BA3A89">
              <w:rPr>
                <w:rFonts w:ascii="Times New Roman" w:eastAsia="Times New Roman" w:hAnsi="Times New Roman" w:cs="Times New Roman"/>
                <w:b/>
                <w:color w:val="464646"/>
                <w:sz w:val="28"/>
                <w:szCs w:val="28"/>
                <w:lang w:eastAsia="ru-RU"/>
              </w:rPr>
              <w:t>4 часа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мониторинга профессиональной готовности.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Творческий проект «Моя будущая профессия». 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7E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Презентация профессии, составление развернутой профессиограммы.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  <w:tr w:rsidR="001173E9" w:rsidRPr="00F47E42" w:rsidTr="001173E9">
        <w:trPr>
          <w:gridAfter w:val="2"/>
          <w:wAfter w:w="15512" w:type="dxa"/>
          <w:trHeight w:val="457"/>
        </w:trPr>
        <w:tc>
          <w:tcPr>
            <w:tcW w:w="49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48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63" w:type="dxa"/>
          </w:tcPr>
          <w:p w:rsidR="001173E9" w:rsidRPr="00F47E42" w:rsidRDefault="001173E9" w:rsidP="001173E9">
            <w:pP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>1</w:t>
            </w:r>
          </w:p>
        </w:tc>
      </w:tr>
    </w:tbl>
    <w:tbl>
      <w:tblPr>
        <w:tblW w:w="3902" w:type="dxa"/>
        <w:tblCellSpacing w:w="15" w:type="dxa"/>
        <w:tblInd w:w="284" w:type="dxa"/>
        <w:tblLook w:val="04A0" w:firstRow="1" w:lastRow="0" w:firstColumn="1" w:lastColumn="0" w:noHBand="0" w:noVBand="1"/>
      </w:tblPr>
      <w:tblGrid>
        <w:gridCol w:w="1589"/>
        <w:gridCol w:w="1149"/>
        <w:gridCol w:w="1164"/>
      </w:tblGrid>
      <w:tr w:rsidR="00671CF9" w:rsidTr="00BA3A89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</w:tcPr>
          <w:p w:rsidR="00671CF9" w:rsidRDefault="00671CF9" w:rsidP="00671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71CF9" w:rsidRDefault="00671CF9" w:rsidP="00671C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671CF9" w:rsidRDefault="00671CF9" w:rsidP="00671C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827E8" w:rsidRDefault="00D827E8" w:rsidP="004D36C0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</w:pPr>
    </w:p>
    <w:p w:rsidR="00D827E8" w:rsidRPr="004D36C0" w:rsidRDefault="00D827E8" w:rsidP="004D36C0">
      <w:pPr>
        <w:shd w:val="clear" w:color="auto" w:fill="FFFFFF"/>
        <w:spacing w:after="0" w:line="360" w:lineRule="atLeast"/>
        <w:jc w:val="both"/>
        <w:rPr>
          <w:rFonts w:ascii="initial" w:eastAsia="Times New Roman" w:hAnsi="initial" w:cs="Arial"/>
          <w:color w:val="111115"/>
          <w:sz w:val="20"/>
          <w:szCs w:val="20"/>
          <w:lang w:eastAsia="ru-RU"/>
        </w:rPr>
      </w:pPr>
    </w:p>
    <w:p w:rsidR="004D36C0" w:rsidRPr="00BA3A89" w:rsidRDefault="004D36C0" w:rsidP="004D36C0">
      <w:pPr>
        <w:shd w:val="clear" w:color="auto" w:fill="FFFFFF"/>
        <w:spacing w:after="0" w:line="360" w:lineRule="atLeast"/>
        <w:jc w:val="both"/>
        <w:rPr>
          <w:rFonts w:ascii="initial" w:eastAsia="Times New Roman" w:hAnsi="initial" w:cs="Arial"/>
          <w:color w:val="111115"/>
          <w:sz w:val="28"/>
          <w:szCs w:val="28"/>
          <w:lang w:eastAsia="ru-RU"/>
        </w:rPr>
      </w:pPr>
      <w:r w:rsidRPr="004D36C0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  <w:lang w:eastAsia="ru-RU"/>
        </w:rPr>
        <w:t> </w:t>
      </w:r>
    </w:p>
    <w:p w:rsidR="00395C18" w:rsidRPr="00BA3A89" w:rsidRDefault="00395C18">
      <w:pPr>
        <w:rPr>
          <w:sz w:val="28"/>
          <w:szCs w:val="28"/>
        </w:rPr>
      </w:pPr>
    </w:p>
    <w:sectPr w:rsidR="00395C18" w:rsidRPr="00BA3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itial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D3"/>
    <w:rsid w:val="000402A5"/>
    <w:rsid w:val="000637C3"/>
    <w:rsid w:val="000E777C"/>
    <w:rsid w:val="001173E9"/>
    <w:rsid w:val="0019478C"/>
    <w:rsid w:val="00287E97"/>
    <w:rsid w:val="002D05F0"/>
    <w:rsid w:val="002E0EE6"/>
    <w:rsid w:val="00321F87"/>
    <w:rsid w:val="0035731C"/>
    <w:rsid w:val="00395C18"/>
    <w:rsid w:val="00424B1A"/>
    <w:rsid w:val="00425CFD"/>
    <w:rsid w:val="004D36C0"/>
    <w:rsid w:val="005D1FFD"/>
    <w:rsid w:val="00671CF9"/>
    <w:rsid w:val="006A5BB0"/>
    <w:rsid w:val="00721A68"/>
    <w:rsid w:val="007403D3"/>
    <w:rsid w:val="00765829"/>
    <w:rsid w:val="007E695D"/>
    <w:rsid w:val="00980661"/>
    <w:rsid w:val="00997AE6"/>
    <w:rsid w:val="009A4A54"/>
    <w:rsid w:val="00A502A9"/>
    <w:rsid w:val="00B04897"/>
    <w:rsid w:val="00B37897"/>
    <w:rsid w:val="00B95BA1"/>
    <w:rsid w:val="00BA3A89"/>
    <w:rsid w:val="00CA1B0F"/>
    <w:rsid w:val="00CD40E0"/>
    <w:rsid w:val="00D216E4"/>
    <w:rsid w:val="00D827E8"/>
    <w:rsid w:val="00E91FF0"/>
    <w:rsid w:val="00EF20A2"/>
    <w:rsid w:val="00F47E42"/>
    <w:rsid w:val="00F5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BFEB7"/>
  <w15:chartTrackingRefBased/>
  <w15:docId w15:val="{54C2B6B6-3B77-4465-BE3A-B9638DD6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91F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97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7AE6"/>
  </w:style>
  <w:style w:type="paragraph" w:styleId="a5">
    <w:name w:val="Balloon Text"/>
    <w:basedOn w:val="a"/>
    <w:link w:val="a6"/>
    <w:uiPriority w:val="99"/>
    <w:semiHidden/>
    <w:unhideWhenUsed/>
    <w:rsid w:val="00117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17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5065">
          <w:marLeft w:val="0"/>
          <w:marRight w:val="0"/>
          <w:marTop w:val="0"/>
          <w:marBottom w:val="0"/>
          <w:divBdr>
            <w:top w:val="single" w:sz="6" w:space="0" w:color="auto"/>
            <w:left w:val="none" w:sz="0" w:space="11" w:color="auto"/>
            <w:bottom w:val="single" w:sz="6" w:space="0" w:color="auto"/>
            <w:right w:val="none" w:sz="0" w:space="11" w:color="auto"/>
          </w:divBdr>
          <w:divsChild>
            <w:div w:id="17878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95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0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2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946811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5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6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sy.wikireading.ru/16982" TargetMode="External"/><Relationship Id="rId5" Type="http://schemas.openxmlformats.org/officeDocument/2006/relationships/hyperlink" Target="https://psy.wikireading.ru/380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2863</Words>
  <Characters>16320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2022-12-08T13:13:00Z</cp:lastPrinted>
  <dcterms:created xsi:type="dcterms:W3CDTF">2022-09-07T04:56:00Z</dcterms:created>
  <dcterms:modified xsi:type="dcterms:W3CDTF">2023-05-04T10:35:00Z</dcterms:modified>
</cp:coreProperties>
</file>