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0825C1" w:rsidRDefault="000825C1" w:rsidP="004F36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</w:t>
      </w:r>
    </w:p>
    <w:p w:rsidR="000825C1" w:rsidRPr="000825C1" w:rsidRDefault="000825C1" w:rsidP="004F36A0">
      <w:pPr>
        <w:spacing w:before="100" w:beforeAutospacing="1" w:after="100" w:afterAutospacing="1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DA536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ь обучающихся на 1 сентября 201</w:t>
      </w:r>
      <w:r w:rsidR="004F36A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6</w:t>
      </w:r>
      <w:r w:rsidR="00DA536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-201</w:t>
      </w:r>
      <w:r w:rsidR="004F36A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7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</w:t>
      </w:r>
      <w:r w:rsidR="004F36A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107 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человек.</w:t>
      </w:r>
    </w:p>
    <w:p w:rsidR="000825C1" w:rsidRPr="000825C1" w:rsidRDefault="000825C1" w:rsidP="004F36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</w:t>
      </w:r>
      <w:r w:rsidR="004F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сигнований федерального бюджета: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825C1" w:rsidRPr="000825C1" w:rsidTr="000825C1">
        <w:trPr>
          <w:trHeight w:val="524"/>
          <w:tblCellSpacing w:w="15" w:type="dxa"/>
        </w:trPr>
        <w:tc>
          <w:tcPr>
            <w:tcW w:w="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24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2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35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Финанси</w:t>
            </w:r>
            <w:proofErr w:type="spell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рование</w:t>
            </w:r>
            <w:proofErr w:type="spellEnd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(бюджет/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договору</w:t>
            </w: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4F36A0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F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  <w:r w:rsidR="004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053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4F36A0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> </w:t>
      </w:r>
      <w:r w:rsidR="004F36A0" w:rsidRPr="004F36A0">
        <w:rPr>
          <w:sz w:val="28"/>
          <w:szCs w:val="28"/>
        </w:rPr>
        <w:t xml:space="preserve">Обучение детей в  МКОУ  </w:t>
      </w:r>
      <w:r w:rsidR="00F25424" w:rsidRPr="004F36A0">
        <w:rPr>
          <w:sz w:val="28"/>
          <w:szCs w:val="28"/>
        </w:rPr>
        <w:t>СОШ №</w:t>
      </w:r>
      <w:r w:rsidR="004F36A0" w:rsidRPr="004F36A0">
        <w:rPr>
          <w:sz w:val="28"/>
          <w:szCs w:val="28"/>
        </w:rPr>
        <w:t>9</w:t>
      </w:r>
      <w:r w:rsidR="00F25424" w:rsidRPr="004F36A0">
        <w:rPr>
          <w:sz w:val="28"/>
          <w:szCs w:val="28"/>
        </w:rPr>
        <w:t xml:space="preserve"> </w:t>
      </w:r>
      <w:r w:rsidRPr="004F36A0">
        <w:rPr>
          <w:sz w:val="28"/>
          <w:szCs w:val="28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4F36A0">
        <w:rPr>
          <w:sz w:val="28"/>
          <w:szCs w:val="28"/>
        </w:rPr>
        <w:t>конкретному</w:t>
      </w:r>
      <w:proofErr w:type="gramEnd"/>
      <w:r w:rsidRPr="004F36A0"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4F36A0">
        <w:rPr>
          <w:sz w:val="28"/>
          <w:szCs w:val="28"/>
        </w:rPr>
        <w:t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</w:t>
      </w:r>
      <w:proofErr w:type="gramEnd"/>
      <w:r w:rsidRPr="004F36A0">
        <w:rPr>
          <w:sz w:val="28"/>
          <w:szCs w:val="28"/>
        </w:rPr>
        <w:t xml:space="preserve">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lastRenderedPageBreak/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4F36A0">
      <w:pPr>
        <w:pStyle w:val="a7"/>
        <w:ind w:firstLine="851"/>
        <w:jc w:val="both"/>
      </w:pPr>
      <w:r w:rsidRPr="004F36A0">
        <w:rPr>
          <w:sz w:val="28"/>
          <w:szCs w:val="28"/>
        </w:rPr>
        <w:t>Образовательная программа школы включ</w:t>
      </w:r>
      <w:r w:rsidR="00F25424" w:rsidRPr="004F36A0">
        <w:rPr>
          <w:sz w:val="28"/>
          <w:szCs w:val="28"/>
        </w:rPr>
        <w:t>ает основной (базовый) и</w:t>
      </w:r>
      <w:r w:rsidR="00F25424">
        <w:t xml:space="preserve">  </w:t>
      </w:r>
      <w:r w:rsidR="00F25424" w:rsidRPr="004F36A0">
        <w:rPr>
          <w:sz w:val="28"/>
          <w:szCs w:val="28"/>
        </w:rPr>
        <w:t>компонент образовательного учреждения</w:t>
      </w:r>
      <w:r w:rsidRPr="004F36A0">
        <w:rPr>
          <w:sz w:val="28"/>
          <w:szCs w:val="28"/>
        </w:rPr>
        <w:t>.</w:t>
      </w: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Pr="004F36A0" w:rsidRDefault="004F36A0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 xml:space="preserve">МКОУ </w:t>
      </w:r>
      <w:r w:rsidR="00F25424" w:rsidRPr="004F36A0">
        <w:rPr>
          <w:sz w:val="28"/>
          <w:szCs w:val="28"/>
        </w:rPr>
        <w:t>СОШ №</w:t>
      </w:r>
      <w:r w:rsidRPr="004F36A0">
        <w:rPr>
          <w:sz w:val="28"/>
          <w:szCs w:val="28"/>
        </w:rPr>
        <w:t>9</w:t>
      </w:r>
      <w:r w:rsidR="00F25424" w:rsidRPr="004F36A0">
        <w:rPr>
          <w:sz w:val="28"/>
          <w:szCs w:val="28"/>
        </w:rPr>
        <w:t> </w:t>
      </w:r>
      <w:r w:rsidR="000825C1" w:rsidRPr="004F36A0">
        <w:rPr>
          <w:sz w:val="28"/>
          <w:szCs w:val="28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bookmarkStart w:id="0" w:name="_GoBack"/>
      <w:r w:rsidRPr="004F36A0">
        <w:rPr>
          <w:b/>
          <w:sz w:val="28"/>
          <w:szCs w:val="28"/>
        </w:rPr>
        <w:t>1-я ступень</w:t>
      </w:r>
      <w:r w:rsidRPr="004F36A0">
        <w:rPr>
          <w:sz w:val="28"/>
          <w:szCs w:val="28"/>
        </w:rPr>
        <w:t xml:space="preserve"> </w:t>
      </w:r>
      <w:bookmarkEnd w:id="0"/>
      <w:r w:rsidRPr="004F36A0">
        <w:rPr>
          <w:sz w:val="28"/>
          <w:szCs w:val="28"/>
        </w:rPr>
        <w:t xml:space="preserve">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4F36A0">
        <w:rPr>
          <w:sz w:val="28"/>
          <w:szCs w:val="28"/>
        </w:rPr>
        <w:t>обучающихся</w:t>
      </w:r>
      <w:proofErr w:type="gramEnd"/>
      <w:r w:rsidRPr="004F36A0">
        <w:rPr>
          <w:sz w:val="28"/>
          <w:szCs w:val="28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b/>
          <w:sz w:val="28"/>
          <w:szCs w:val="28"/>
        </w:rPr>
        <w:t>2-я ступень</w:t>
      </w:r>
      <w:r w:rsidRPr="004F36A0">
        <w:rPr>
          <w:sz w:val="28"/>
          <w:szCs w:val="28"/>
        </w:rPr>
        <w:t xml:space="preserve">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b/>
          <w:sz w:val="28"/>
          <w:szCs w:val="28"/>
        </w:rPr>
        <w:t xml:space="preserve">3-я ступень </w:t>
      </w:r>
      <w:r w:rsidRPr="004F36A0">
        <w:rPr>
          <w:sz w:val="28"/>
          <w:szCs w:val="28"/>
        </w:rPr>
        <w:t>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4F36A0">
        <w:rPr>
          <w:sz w:val="28"/>
          <w:szCs w:val="28"/>
        </w:rPr>
        <w:t>обучение по</w:t>
      </w:r>
      <w:proofErr w:type="gramEnd"/>
      <w:r w:rsidRPr="004F36A0">
        <w:rPr>
          <w:sz w:val="28"/>
          <w:szCs w:val="28"/>
        </w:rPr>
        <w:t xml:space="preserve"> различным профилям и направлениям.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lastRenderedPageBreak/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</w:rPr>
        <w:t xml:space="preserve"> </w:t>
      </w:r>
    </w:p>
    <w:p w:rsidR="000825C1" w:rsidRPr="004F36A0" w:rsidRDefault="000825C1" w:rsidP="004F36A0">
      <w:pPr>
        <w:pStyle w:val="a7"/>
        <w:ind w:firstLine="851"/>
        <w:jc w:val="both"/>
        <w:rPr>
          <w:sz w:val="28"/>
          <w:szCs w:val="28"/>
        </w:rPr>
      </w:pPr>
      <w:r w:rsidRPr="004F36A0">
        <w:rPr>
          <w:sz w:val="28"/>
          <w:szCs w:val="28"/>
          <w:vertAlign w:val="superscript"/>
        </w:rPr>
        <w:t> </w:t>
      </w:r>
    </w:p>
    <w:p w:rsidR="004F36A0" w:rsidRPr="004F36A0" w:rsidRDefault="004F36A0">
      <w:pPr>
        <w:pStyle w:val="a7"/>
        <w:ind w:firstLine="851"/>
        <w:jc w:val="both"/>
        <w:rPr>
          <w:sz w:val="28"/>
          <w:szCs w:val="28"/>
        </w:rPr>
      </w:pPr>
    </w:p>
    <w:sectPr w:rsidR="004F36A0" w:rsidRPr="004F36A0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825C1"/>
    <w:rsid w:val="002225DE"/>
    <w:rsid w:val="004F36A0"/>
    <w:rsid w:val="00585281"/>
    <w:rsid w:val="007D5F96"/>
    <w:rsid w:val="00913098"/>
    <w:rsid w:val="00A20B34"/>
    <w:rsid w:val="00DA5368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Нина</cp:lastModifiedBy>
  <cp:revision>8</cp:revision>
  <dcterms:created xsi:type="dcterms:W3CDTF">2014-10-21T06:07:00Z</dcterms:created>
  <dcterms:modified xsi:type="dcterms:W3CDTF">2016-11-30T18:52:00Z</dcterms:modified>
</cp:coreProperties>
</file>