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49D" w:rsidRPr="0039449D" w:rsidRDefault="0039449D" w:rsidP="003944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4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Приложение к Уставу,</w:t>
      </w:r>
    </w:p>
    <w:p w:rsidR="0039449D" w:rsidRPr="0039449D" w:rsidRDefault="0039449D" w:rsidP="0039449D">
      <w:pPr>
        <w:tabs>
          <w:tab w:val="left" w:pos="708"/>
        </w:tabs>
        <w:suppressAutoHyphens/>
        <w:spacing w:after="0" w:line="240" w:lineRule="auto"/>
        <w:jc w:val="center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39449D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                                                         </w:t>
      </w:r>
      <w:proofErr w:type="gramStart"/>
      <w:r w:rsidRPr="0039449D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утвержденному</w:t>
      </w:r>
      <w:proofErr w:type="gramEnd"/>
      <w:r w:rsidRPr="0039449D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приказом отдела</w:t>
      </w:r>
    </w:p>
    <w:p w:rsidR="0039449D" w:rsidRPr="0039449D" w:rsidRDefault="0039449D" w:rsidP="0039449D">
      <w:pPr>
        <w:tabs>
          <w:tab w:val="left" w:pos="708"/>
        </w:tabs>
        <w:suppressAutoHyphens/>
        <w:spacing w:after="0" w:line="240" w:lineRule="auto"/>
        <w:jc w:val="center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39449D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                                                образования администрации</w:t>
      </w:r>
    </w:p>
    <w:p w:rsidR="0039449D" w:rsidRPr="0039449D" w:rsidRDefault="0039449D" w:rsidP="0039449D">
      <w:pPr>
        <w:tabs>
          <w:tab w:val="left" w:pos="708"/>
        </w:tabs>
        <w:suppressAutoHyphens/>
        <w:spacing w:after="0" w:line="240" w:lineRule="auto"/>
        <w:jc w:val="center"/>
        <w:rPr>
          <w:rFonts w:ascii="Arial" w:eastAsia="Times New Roman" w:hAnsi="Arial" w:cs="Arial"/>
          <w:color w:val="00000A"/>
          <w:sz w:val="24"/>
          <w:szCs w:val="24"/>
          <w:lang w:eastAsia="zh-CN"/>
        </w:rPr>
      </w:pPr>
      <w:r w:rsidRPr="0039449D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                                                               </w:t>
      </w:r>
      <w:proofErr w:type="spellStart"/>
      <w:r w:rsidRPr="0039449D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>Арзгирского</w:t>
      </w:r>
      <w:proofErr w:type="spellEnd"/>
      <w:r w:rsidRPr="0039449D">
        <w:rPr>
          <w:rFonts w:ascii="Times New Roman" w:eastAsia="Times New Roman" w:hAnsi="Times New Roman" w:cs="Times New Roman"/>
          <w:color w:val="00000A"/>
          <w:sz w:val="24"/>
          <w:szCs w:val="24"/>
          <w:lang w:eastAsia="zh-CN"/>
        </w:rPr>
        <w:t xml:space="preserve"> муниципального района</w:t>
      </w:r>
    </w:p>
    <w:p w:rsidR="0039449D" w:rsidRPr="0039449D" w:rsidRDefault="0039449D" w:rsidP="0039449D">
      <w:pPr>
        <w:tabs>
          <w:tab w:val="left" w:pos="708"/>
        </w:tabs>
        <w:suppressAutoHyphens/>
        <w:spacing w:after="0" w:line="240" w:lineRule="auto"/>
        <w:jc w:val="center"/>
        <w:rPr>
          <w:rFonts w:ascii="Arial" w:eastAsia="Times New Roman" w:hAnsi="Arial" w:cs="Arial"/>
          <w:color w:val="FF0000"/>
          <w:sz w:val="24"/>
          <w:szCs w:val="24"/>
          <w:lang w:eastAsia="zh-CN"/>
        </w:rPr>
      </w:pPr>
      <w:r w:rsidRPr="0039449D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 xml:space="preserve">                                                </w:t>
      </w:r>
      <w:r w:rsidRPr="0039449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№ 524 от 26 ноября </w:t>
      </w:r>
      <w:smartTag w:uri="urn:schemas-microsoft-com:office:smarttags" w:element="metricconverter">
        <w:smartTagPr>
          <w:attr w:name="ProductID" w:val="2015 г"/>
        </w:smartTagPr>
        <w:r w:rsidRPr="0039449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zh-CN"/>
          </w:rPr>
          <w:t>2015 г</w:t>
        </w:r>
      </w:smartTag>
      <w:r w:rsidRPr="0039449D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>.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01"/>
        <w:gridCol w:w="928"/>
        <w:gridCol w:w="3878"/>
      </w:tblGrid>
      <w:tr w:rsidR="0039449D" w:rsidRPr="0039449D" w:rsidTr="0039449D">
        <w:trPr>
          <w:cantSplit/>
          <w:jc w:val="center"/>
        </w:trPr>
        <w:tc>
          <w:tcPr>
            <w:tcW w:w="42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49D" w:rsidRPr="0039449D" w:rsidRDefault="0039449D" w:rsidP="0039449D">
            <w:pPr>
              <w:tabs>
                <w:tab w:val="left" w:pos="708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9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49D" w:rsidRPr="0039449D" w:rsidRDefault="0039449D" w:rsidP="0039449D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</w:pPr>
          </w:p>
        </w:tc>
        <w:tc>
          <w:tcPr>
            <w:tcW w:w="38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449D" w:rsidRPr="0039449D" w:rsidRDefault="0039449D" w:rsidP="0039449D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</w:pPr>
            <w:r w:rsidRPr="003944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Утверждено</w:t>
            </w:r>
          </w:p>
          <w:p w:rsidR="0039449D" w:rsidRPr="0039449D" w:rsidRDefault="0039449D" w:rsidP="0039449D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</w:pPr>
            <w:r w:rsidRPr="003944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приказом директора</w:t>
            </w:r>
          </w:p>
          <w:p w:rsidR="0039449D" w:rsidRPr="0039449D" w:rsidRDefault="0039449D" w:rsidP="0039449D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</w:pPr>
            <w:r w:rsidRPr="003944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МКОУ СОШ №9 </w:t>
            </w:r>
            <w:proofErr w:type="spellStart"/>
            <w:r w:rsidRPr="003944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с</w:t>
            </w:r>
            <w:proofErr w:type="gramStart"/>
            <w:r w:rsidRPr="003944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.Р</w:t>
            </w:r>
            <w:proofErr w:type="gramEnd"/>
            <w:r w:rsidRPr="003944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одниковского</w:t>
            </w:r>
            <w:proofErr w:type="spellEnd"/>
          </w:p>
          <w:p w:rsidR="0039449D" w:rsidRPr="0039449D" w:rsidRDefault="0039449D" w:rsidP="0039449D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zh-CN"/>
              </w:rPr>
            </w:pPr>
            <w:r w:rsidRPr="003944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№ </w:t>
            </w:r>
            <w:r w:rsidRPr="003944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204 от 24.06.2016 г.</w:t>
            </w:r>
          </w:p>
          <w:p w:rsidR="0039449D" w:rsidRPr="0039449D" w:rsidRDefault="0039449D" w:rsidP="0039449D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</w:pPr>
          </w:p>
          <w:p w:rsidR="0039449D" w:rsidRPr="0039449D" w:rsidRDefault="0039449D" w:rsidP="0039449D">
            <w:pPr>
              <w:tabs>
                <w:tab w:val="left" w:pos="708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olor w:val="00000A"/>
                <w:sz w:val="24"/>
                <w:szCs w:val="24"/>
                <w:lang w:eastAsia="zh-CN"/>
              </w:rPr>
            </w:pPr>
            <w:r w:rsidRPr="003944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 xml:space="preserve">_____________А.В. </w:t>
            </w:r>
            <w:proofErr w:type="spellStart"/>
            <w:r w:rsidRPr="0039449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zh-CN"/>
              </w:rPr>
              <w:t>Буловин</w:t>
            </w:r>
            <w:proofErr w:type="spellEnd"/>
          </w:p>
        </w:tc>
      </w:tr>
    </w:tbl>
    <w:p w:rsidR="0039449D" w:rsidRPr="0039449D" w:rsidRDefault="0039449D" w:rsidP="0039449D">
      <w:pPr>
        <w:tabs>
          <w:tab w:val="left" w:pos="708"/>
        </w:tabs>
        <w:suppressAutoHyphens/>
        <w:spacing w:after="0" w:line="100" w:lineRule="atLeast"/>
        <w:rPr>
          <w:rFonts w:ascii="Calibri" w:eastAsia="Times New Roman" w:hAnsi="Calibri" w:cs="Calibri"/>
          <w:color w:val="00000A"/>
          <w:sz w:val="24"/>
          <w:szCs w:val="24"/>
        </w:rPr>
      </w:pPr>
    </w:p>
    <w:p w:rsidR="0039449D" w:rsidRPr="0039449D" w:rsidRDefault="0039449D" w:rsidP="0039449D">
      <w:pPr>
        <w:tabs>
          <w:tab w:val="left" w:pos="708"/>
        </w:tabs>
        <w:suppressAutoHyphens/>
        <w:spacing w:after="0" w:line="100" w:lineRule="atLeast"/>
        <w:jc w:val="center"/>
        <w:rPr>
          <w:rFonts w:ascii="Calibri" w:eastAsia="Times New Roman" w:hAnsi="Calibri" w:cs="Calibri"/>
          <w:color w:val="00000A"/>
          <w:sz w:val="24"/>
          <w:szCs w:val="24"/>
        </w:rPr>
      </w:pPr>
      <w:r w:rsidRPr="0039449D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ПОЛОЖЕНИЕ</w:t>
      </w:r>
    </w:p>
    <w:p w:rsidR="0039449D" w:rsidRPr="0039449D" w:rsidRDefault="0039449D" w:rsidP="0039449D">
      <w:pPr>
        <w:tabs>
          <w:tab w:val="left" w:pos="708"/>
        </w:tabs>
        <w:suppressAutoHyphens/>
        <w:spacing w:after="0" w:line="100" w:lineRule="atLeast"/>
        <w:ind w:hanging="851"/>
        <w:jc w:val="center"/>
        <w:rPr>
          <w:rFonts w:ascii="Calibri" w:eastAsia="Times New Roman" w:hAnsi="Calibri" w:cs="Calibri"/>
          <w:color w:val="00000A"/>
          <w:sz w:val="24"/>
          <w:szCs w:val="24"/>
        </w:rPr>
      </w:pPr>
      <w:r w:rsidRPr="0039449D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О ПОРЯДКЕ ОБЕСПЕЧЕНИЯ УЧЕБНОЙ ЛИТЕРАТУРОЙ</w:t>
      </w:r>
    </w:p>
    <w:p w:rsidR="0039449D" w:rsidRPr="0039449D" w:rsidRDefault="0039449D" w:rsidP="0039449D">
      <w:pPr>
        <w:tabs>
          <w:tab w:val="left" w:pos="708"/>
        </w:tabs>
        <w:suppressAutoHyphens/>
        <w:spacing w:after="0" w:line="100" w:lineRule="atLeast"/>
        <w:ind w:hanging="851"/>
        <w:jc w:val="center"/>
        <w:rPr>
          <w:rFonts w:ascii="Calibri" w:eastAsia="Times New Roman" w:hAnsi="Calibri" w:cs="Calibri"/>
          <w:color w:val="00000A"/>
          <w:sz w:val="24"/>
          <w:szCs w:val="24"/>
        </w:rPr>
      </w:pPr>
      <w:r w:rsidRPr="0039449D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муниципального казенного общеобразовательного учреждения средней общеобразовательной      школы № 9 с. Родниковского </w:t>
      </w:r>
      <w:proofErr w:type="spellStart"/>
      <w:r w:rsidRPr="0039449D">
        <w:rPr>
          <w:rFonts w:ascii="Times New Roman" w:eastAsia="Times New Roman" w:hAnsi="Times New Roman" w:cs="Times New Roman"/>
          <w:color w:val="00000A"/>
          <w:sz w:val="24"/>
          <w:szCs w:val="24"/>
        </w:rPr>
        <w:t>Арзгирского</w:t>
      </w:r>
      <w:proofErr w:type="spellEnd"/>
      <w:r w:rsidRPr="0039449D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района Ставропольского края</w:t>
      </w:r>
    </w:p>
    <w:p w:rsidR="0039449D" w:rsidRPr="0039449D" w:rsidRDefault="0039449D" w:rsidP="0039449D">
      <w:pPr>
        <w:tabs>
          <w:tab w:val="left" w:pos="708"/>
        </w:tabs>
        <w:suppressAutoHyphens/>
        <w:spacing w:after="0" w:line="100" w:lineRule="atLeast"/>
        <w:ind w:hanging="851"/>
        <w:jc w:val="center"/>
        <w:rPr>
          <w:rFonts w:ascii="Calibri" w:eastAsia="Times New Roman" w:hAnsi="Calibri" w:cs="Calibri"/>
          <w:color w:val="00000A"/>
          <w:sz w:val="24"/>
          <w:szCs w:val="24"/>
        </w:rPr>
      </w:pPr>
    </w:p>
    <w:p w:rsidR="0039449D" w:rsidRPr="0039449D" w:rsidRDefault="0039449D" w:rsidP="0039449D">
      <w:pPr>
        <w:tabs>
          <w:tab w:val="left" w:pos="708"/>
        </w:tabs>
        <w:suppressAutoHyphens/>
        <w:spacing w:line="100" w:lineRule="atLeast"/>
        <w:jc w:val="both"/>
        <w:rPr>
          <w:rFonts w:ascii="Calibri" w:eastAsia="Times New Roman" w:hAnsi="Calibri" w:cs="Calibri"/>
          <w:color w:val="00000A"/>
          <w:sz w:val="24"/>
          <w:szCs w:val="24"/>
        </w:rPr>
      </w:pPr>
      <w:r w:rsidRPr="0039449D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 xml:space="preserve">1. ОБЩИЕ ПОЛОЖЕНИЯ </w:t>
      </w:r>
    </w:p>
    <w:p w:rsidR="0039449D" w:rsidRPr="0039449D" w:rsidRDefault="0039449D" w:rsidP="0039449D">
      <w:pPr>
        <w:tabs>
          <w:tab w:val="left" w:pos="708"/>
        </w:tabs>
        <w:suppressAutoHyphens/>
        <w:spacing w:after="0" w:line="100" w:lineRule="atLeast"/>
        <w:ind w:firstLine="540"/>
        <w:rPr>
          <w:rFonts w:ascii="Calibri" w:eastAsia="Times New Roman" w:hAnsi="Calibri" w:cs="Calibri"/>
          <w:color w:val="00000A"/>
          <w:sz w:val="24"/>
          <w:szCs w:val="24"/>
        </w:rPr>
      </w:pPr>
      <w:r w:rsidRPr="0039449D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1.1. </w:t>
      </w:r>
      <w:proofErr w:type="gramStart"/>
      <w:r w:rsidRPr="0039449D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Настоящее Положение о порядке обеспечения учебной литературой муниципального казенного общеобразовательного учреждения средней общеобразовательной школы № 9 с. Родниковского </w:t>
      </w:r>
      <w:proofErr w:type="spellStart"/>
      <w:r w:rsidRPr="0039449D">
        <w:rPr>
          <w:rFonts w:ascii="Times New Roman" w:eastAsia="Times New Roman" w:hAnsi="Times New Roman" w:cs="Times New Roman"/>
          <w:color w:val="00000A"/>
          <w:sz w:val="24"/>
          <w:szCs w:val="24"/>
        </w:rPr>
        <w:t>Арзгирского</w:t>
      </w:r>
      <w:proofErr w:type="spellEnd"/>
      <w:r w:rsidRPr="0039449D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района Ставропольского края,  (далее - Положение) разработано в соответствии со статьями 18 (часть 1,4), 35 Закона Российской Федерации от 29.12.2012г. № 273-ФЗ "Об образовании", распоряжением Правительства Российской Федерации от 20.07.1997г. № 1022-Р, постановлением Правительства Ставропольского края от 20 декабря </w:t>
      </w:r>
      <w:smartTag w:uri="urn:schemas-microsoft-com:office:smarttags" w:element="metricconverter">
        <w:smartTagPr>
          <w:attr w:name="ProductID" w:val="2013 г"/>
        </w:smartTagPr>
        <w:r w:rsidRPr="0039449D">
          <w:rPr>
            <w:rFonts w:ascii="Times New Roman" w:eastAsia="Times New Roman" w:hAnsi="Times New Roman" w:cs="Times New Roman"/>
            <w:color w:val="00000A"/>
            <w:sz w:val="24"/>
            <w:szCs w:val="24"/>
          </w:rPr>
          <w:t>2013 г</w:t>
        </w:r>
      </w:smartTag>
      <w:r w:rsidRPr="0039449D">
        <w:rPr>
          <w:rFonts w:ascii="Times New Roman" w:eastAsia="Times New Roman" w:hAnsi="Times New Roman" w:cs="Times New Roman"/>
          <w:color w:val="00000A"/>
          <w:sz w:val="24"/>
          <w:szCs w:val="24"/>
        </w:rPr>
        <w:t>. № 507-п «О</w:t>
      </w:r>
      <w:proofErr w:type="gramEnd"/>
      <w:r w:rsidRPr="0039449D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proofErr w:type="gramStart"/>
      <w:r w:rsidRPr="0039449D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нормативах обеспечения государственных гарантий реализации прав на получение общедоступного и бесплатного начального общего, основного общего, среднего общего образования»,  приказ № 382 от 24 июня </w:t>
      </w:r>
      <w:smartTag w:uri="urn:schemas-microsoft-com:office:smarttags" w:element="metricconverter">
        <w:smartTagPr>
          <w:attr w:name="ProductID" w:val="2016 г"/>
        </w:smartTagPr>
        <w:r w:rsidRPr="0039449D">
          <w:rPr>
            <w:rFonts w:ascii="Times New Roman" w:eastAsia="Times New Roman" w:hAnsi="Times New Roman" w:cs="Times New Roman"/>
            <w:color w:val="00000A"/>
            <w:sz w:val="24"/>
            <w:szCs w:val="24"/>
          </w:rPr>
          <w:t>2016 г</w:t>
        </w:r>
      </w:smartTag>
      <w:r w:rsidRPr="0039449D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. ААМР «Об утверждении Порядка обеспечения учебной литературой муниципальных общеобразовательных учреждений </w:t>
      </w:r>
      <w:proofErr w:type="spellStart"/>
      <w:r w:rsidRPr="0039449D">
        <w:rPr>
          <w:rFonts w:ascii="Times New Roman" w:eastAsia="Times New Roman" w:hAnsi="Times New Roman" w:cs="Times New Roman"/>
          <w:color w:val="00000A"/>
          <w:sz w:val="24"/>
          <w:szCs w:val="24"/>
        </w:rPr>
        <w:t>Арзгирского</w:t>
      </w:r>
      <w:proofErr w:type="spellEnd"/>
      <w:r w:rsidRPr="0039449D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района Ставропольского края, Регламент обеспечения учащихся учебной литературой муниципальных общеобразовательных учреждений, Порядок учета библиотечного фонда учебной литературы образовательного учреждения», приказом отдела образования администрации </w:t>
      </w:r>
      <w:proofErr w:type="spellStart"/>
      <w:r w:rsidRPr="0039449D">
        <w:rPr>
          <w:rFonts w:ascii="Times New Roman" w:eastAsia="Times New Roman" w:hAnsi="Times New Roman" w:cs="Times New Roman"/>
          <w:color w:val="00000A"/>
          <w:sz w:val="24"/>
          <w:szCs w:val="24"/>
        </w:rPr>
        <w:t>Арзгирского</w:t>
      </w:r>
      <w:proofErr w:type="spellEnd"/>
      <w:proofErr w:type="gramEnd"/>
      <w:r w:rsidRPr="0039449D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proofErr w:type="gramStart"/>
      <w:r w:rsidRPr="0039449D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муниципального района от 21.05.2014 г. «Об утверждении Положения о муниципальном обменном фонде учебников </w:t>
      </w:r>
      <w:proofErr w:type="spellStart"/>
      <w:r w:rsidRPr="0039449D">
        <w:rPr>
          <w:rFonts w:ascii="Times New Roman" w:eastAsia="Times New Roman" w:hAnsi="Times New Roman" w:cs="Times New Roman"/>
          <w:color w:val="00000A"/>
          <w:sz w:val="24"/>
          <w:szCs w:val="24"/>
        </w:rPr>
        <w:t>Арзгирского</w:t>
      </w:r>
      <w:proofErr w:type="spellEnd"/>
      <w:r w:rsidRPr="0039449D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района» устанавливает порядок обеспечения учебной литературой (далее - Порядок) муниципальное казенное общеобразовательное учреждение среднюю общеобразовательную школу № 9        с. Родниковского </w:t>
      </w:r>
      <w:proofErr w:type="spellStart"/>
      <w:r w:rsidRPr="0039449D">
        <w:rPr>
          <w:rFonts w:ascii="Times New Roman" w:eastAsia="Times New Roman" w:hAnsi="Times New Roman" w:cs="Times New Roman"/>
          <w:color w:val="00000A"/>
          <w:sz w:val="24"/>
          <w:szCs w:val="24"/>
        </w:rPr>
        <w:t>Арзгирского</w:t>
      </w:r>
      <w:proofErr w:type="spellEnd"/>
      <w:r w:rsidRPr="0039449D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района Ставропольского края (далее — Учреждение),   основы взаимоотношений муниципального казенного общеобразовательного учреждения средней общеобразовательной школы №9 с. Родниковского </w:t>
      </w:r>
      <w:proofErr w:type="spellStart"/>
      <w:r w:rsidRPr="0039449D">
        <w:rPr>
          <w:rFonts w:ascii="Times New Roman" w:eastAsia="Times New Roman" w:hAnsi="Times New Roman" w:cs="Times New Roman"/>
          <w:color w:val="00000A"/>
          <w:sz w:val="24"/>
          <w:szCs w:val="24"/>
        </w:rPr>
        <w:t>Арзгирского</w:t>
      </w:r>
      <w:proofErr w:type="spellEnd"/>
      <w:r w:rsidRPr="0039449D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района Ставропольского края, подведомственных отделу образования администрации </w:t>
      </w:r>
      <w:proofErr w:type="spellStart"/>
      <w:r w:rsidRPr="0039449D">
        <w:rPr>
          <w:rFonts w:ascii="Times New Roman" w:eastAsia="Times New Roman" w:hAnsi="Times New Roman" w:cs="Times New Roman"/>
          <w:color w:val="00000A"/>
          <w:sz w:val="24"/>
          <w:szCs w:val="24"/>
        </w:rPr>
        <w:t>Арзгирского</w:t>
      </w:r>
      <w:proofErr w:type="spellEnd"/>
      <w:r w:rsidRPr="0039449D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муниципального</w:t>
      </w:r>
      <w:proofErr w:type="gramEnd"/>
      <w:r w:rsidRPr="0039449D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proofErr w:type="gramStart"/>
      <w:r w:rsidRPr="0039449D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района Ставропольского края  (далее – подведомственные Учреждения) и отдела образования администрации </w:t>
      </w:r>
      <w:proofErr w:type="spellStart"/>
      <w:r w:rsidRPr="0039449D">
        <w:rPr>
          <w:rFonts w:ascii="Times New Roman" w:eastAsia="Times New Roman" w:hAnsi="Times New Roman" w:cs="Times New Roman"/>
          <w:color w:val="00000A"/>
          <w:sz w:val="24"/>
          <w:szCs w:val="24"/>
        </w:rPr>
        <w:t>Арзгирского</w:t>
      </w:r>
      <w:proofErr w:type="spellEnd"/>
      <w:r w:rsidRPr="0039449D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муниципального района Ставропольского края (далее - Отдел) в части обеспечения учебной литературой в соответствии с федеральным перечнем учебной литературы, рекомендованной (допущенной)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(далее - Федеральные перечни). </w:t>
      </w:r>
      <w:proofErr w:type="gramEnd"/>
    </w:p>
    <w:p w:rsidR="0039449D" w:rsidRPr="0039449D" w:rsidRDefault="0039449D" w:rsidP="0039449D">
      <w:pPr>
        <w:tabs>
          <w:tab w:val="left" w:pos="708"/>
        </w:tabs>
        <w:suppressAutoHyphens/>
        <w:spacing w:line="100" w:lineRule="atLeast"/>
        <w:rPr>
          <w:rFonts w:ascii="Calibri" w:eastAsia="Times New Roman" w:hAnsi="Calibri" w:cs="Calibri"/>
          <w:color w:val="00000A"/>
          <w:sz w:val="24"/>
          <w:szCs w:val="24"/>
        </w:rPr>
      </w:pPr>
      <w:r w:rsidRPr="0039449D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1.2. Обеспечение Учреждения учебной литературой в соответствии с базисным учебным планом осуществляется посредством предоставления субвенций местным бюджетам, </w:t>
      </w:r>
      <w:r w:rsidRPr="0039449D">
        <w:rPr>
          <w:rFonts w:ascii="Times New Roman" w:eastAsia="Times New Roman" w:hAnsi="Times New Roman" w:cs="Times New Roman"/>
          <w:color w:val="00000A"/>
          <w:sz w:val="24"/>
          <w:szCs w:val="24"/>
        </w:rPr>
        <w:lastRenderedPageBreak/>
        <w:t>иных источников,</w:t>
      </w:r>
      <w:r w:rsidRPr="0039449D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 xml:space="preserve"> </w:t>
      </w:r>
      <w:r w:rsidRPr="0039449D">
        <w:rPr>
          <w:rFonts w:ascii="Times New Roman" w:eastAsia="Times New Roman" w:hAnsi="Times New Roman" w:cs="Times New Roman"/>
          <w:color w:val="00000A"/>
          <w:sz w:val="24"/>
          <w:szCs w:val="24"/>
        </w:rPr>
        <w:t>не запрещенных законодательством Российской Федерации и Ставропольского края.</w:t>
      </w:r>
    </w:p>
    <w:p w:rsidR="0039449D" w:rsidRPr="0039449D" w:rsidRDefault="0039449D" w:rsidP="0039449D">
      <w:pPr>
        <w:tabs>
          <w:tab w:val="left" w:pos="708"/>
        </w:tabs>
        <w:suppressAutoHyphens/>
        <w:spacing w:line="100" w:lineRule="atLeast"/>
        <w:rPr>
          <w:rFonts w:ascii="Calibri" w:eastAsia="Times New Roman" w:hAnsi="Calibri" w:cs="Calibri"/>
          <w:color w:val="00000A"/>
          <w:sz w:val="24"/>
          <w:szCs w:val="24"/>
        </w:rPr>
      </w:pPr>
      <w:r w:rsidRPr="0039449D">
        <w:rPr>
          <w:rFonts w:ascii="Times New Roman" w:eastAsia="Times New Roman" w:hAnsi="Times New Roman" w:cs="Times New Roman"/>
          <w:color w:val="00000A"/>
          <w:sz w:val="24"/>
          <w:szCs w:val="24"/>
        </w:rPr>
        <w:t>1.3. Нормативный срок использования учебной литературы соответствует сроку действия федеральных государственных образовательных стандартов.</w:t>
      </w:r>
    </w:p>
    <w:p w:rsidR="0039449D" w:rsidRPr="0039449D" w:rsidRDefault="0039449D" w:rsidP="0039449D">
      <w:pPr>
        <w:tabs>
          <w:tab w:val="left" w:pos="708"/>
        </w:tabs>
        <w:suppressAutoHyphens/>
        <w:spacing w:after="0" w:line="100" w:lineRule="atLeast"/>
        <w:ind w:firstLine="540"/>
        <w:rPr>
          <w:rFonts w:ascii="Calibri" w:eastAsia="Times New Roman" w:hAnsi="Calibri" w:cs="Calibri"/>
          <w:color w:val="00000A"/>
          <w:sz w:val="24"/>
          <w:szCs w:val="24"/>
        </w:rPr>
      </w:pPr>
    </w:p>
    <w:p w:rsidR="0039449D" w:rsidRPr="0039449D" w:rsidRDefault="0039449D" w:rsidP="0039449D">
      <w:pPr>
        <w:tabs>
          <w:tab w:val="left" w:pos="708"/>
        </w:tabs>
        <w:suppressAutoHyphens/>
        <w:spacing w:line="100" w:lineRule="atLeast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</w:pPr>
    </w:p>
    <w:p w:rsidR="0039449D" w:rsidRPr="0039449D" w:rsidRDefault="0039449D" w:rsidP="0039449D">
      <w:pPr>
        <w:tabs>
          <w:tab w:val="left" w:pos="708"/>
        </w:tabs>
        <w:suppressAutoHyphens/>
        <w:spacing w:line="100" w:lineRule="atLeast"/>
        <w:jc w:val="center"/>
        <w:rPr>
          <w:rFonts w:ascii="Calibri" w:eastAsia="Times New Roman" w:hAnsi="Calibri" w:cs="Calibri"/>
          <w:color w:val="00000A"/>
          <w:sz w:val="24"/>
          <w:szCs w:val="24"/>
        </w:rPr>
      </w:pPr>
      <w:r w:rsidRPr="0039449D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>2. ПОРЯДОК ОБЕСПЕЧЕНИЯ УЧЕБНОЙ ЛИТЕРАТУРОЙ УЧРЕЖДЕНИЯ.</w:t>
      </w:r>
    </w:p>
    <w:p w:rsidR="0039449D" w:rsidRPr="0039449D" w:rsidRDefault="0039449D" w:rsidP="0039449D">
      <w:pPr>
        <w:tabs>
          <w:tab w:val="left" w:pos="708"/>
        </w:tabs>
        <w:suppressAutoHyphens/>
        <w:spacing w:after="0" w:line="100" w:lineRule="atLeast"/>
        <w:rPr>
          <w:rFonts w:ascii="Calibri" w:eastAsia="Times New Roman" w:hAnsi="Calibri" w:cs="Calibri"/>
          <w:color w:val="00000A"/>
          <w:sz w:val="24"/>
          <w:szCs w:val="24"/>
        </w:rPr>
      </w:pPr>
      <w:r w:rsidRPr="0039449D">
        <w:rPr>
          <w:rFonts w:ascii="Times New Roman" w:eastAsia="Times New Roman" w:hAnsi="Times New Roman" w:cs="Times New Roman"/>
          <w:color w:val="00000A"/>
          <w:sz w:val="24"/>
          <w:szCs w:val="24"/>
        </w:rPr>
        <w:t>2.1. Компетенция Учреждения</w:t>
      </w:r>
      <w:proofErr w:type="gramStart"/>
      <w:r w:rsidRPr="0039449D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:</w:t>
      </w:r>
      <w:proofErr w:type="gramEnd"/>
    </w:p>
    <w:p w:rsidR="0039449D" w:rsidRPr="0039449D" w:rsidRDefault="0039449D" w:rsidP="0039449D">
      <w:pPr>
        <w:tabs>
          <w:tab w:val="left" w:pos="708"/>
        </w:tabs>
        <w:suppressAutoHyphens/>
        <w:spacing w:after="0" w:line="100" w:lineRule="atLeast"/>
        <w:rPr>
          <w:rFonts w:ascii="Calibri" w:eastAsia="Times New Roman" w:hAnsi="Calibri" w:cs="Calibri"/>
          <w:color w:val="00000A"/>
          <w:sz w:val="24"/>
          <w:szCs w:val="24"/>
        </w:rPr>
      </w:pPr>
      <w:r w:rsidRPr="0039449D"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</w:rPr>
        <w:t xml:space="preserve">2.1.1. Учитель: </w:t>
      </w:r>
    </w:p>
    <w:p w:rsidR="0039449D" w:rsidRPr="0039449D" w:rsidRDefault="0039449D" w:rsidP="0039449D">
      <w:pPr>
        <w:tabs>
          <w:tab w:val="left" w:pos="708"/>
        </w:tabs>
        <w:suppressAutoHyphens/>
        <w:spacing w:after="0" w:line="100" w:lineRule="atLeast"/>
        <w:rPr>
          <w:rFonts w:ascii="Calibri" w:eastAsia="Times New Roman" w:hAnsi="Calibri" w:cs="Calibri"/>
          <w:color w:val="00000A"/>
          <w:sz w:val="24"/>
          <w:szCs w:val="24"/>
        </w:rPr>
      </w:pPr>
      <w:proofErr w:type="gramStart"/>
      <w:r w:rsidRPr="0039449D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анализирует необходимое количество учебной литературы, обеспечивающей реализацию учебного плана Учреждения с учетом преемственности по вертикали (преемственность обучения с 1 по 11 </w:t>
      </w:r>
      <w:proofErr w:type="spellStart"/>
      <w:r w:rsidRPr="0039449D">
        <w:rPr>
          <w:rFonts w:ascii="Times New Roman" w:eastAsia="Times New Roman" w:hAnsi="Times New Roman" w:cs="Times New Roman"/>
          <w:color w:val="00000A"/>
          <w:sz w:val="24"/>
          <w:szCs w:val="24"/>
        </w:rPr>
        <w:t>кл</w:t>
      </w:r>
      <w:proofErr w:type="spellEnd"/>
      <w:r w:rsidRPr="0039449D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.) и горизонтали (целостность учебно-методического комплекса: программа, учебник, методическое пособие, дидактические и раздаточные материалы (далее - УМК) в соответствии с образовательной программой Учреждения, количеством учащихся, и формирует потребность в учебной литературе по своему предмету; </w:t>
      </w:r>
      <w:proofErr w:type="gramEnd"/>
    </w:p>
    <w:p w:rsidR="0039449D" w:rsidRPr="0039449D" w:rsidRDefault="0039449D" w:rsidP="0039449D">
      <w:pPr>
        <w:tabs>
          <w:tab w:val="left" w:pos="708"/>
        </w:tabs>
        <w:suppressAutoHyphens/>
        <w:spacing w:after="0" w:line="100" w:lineRule="atLeast"/>
        <w:rPr>
          <w:rFonts w:ascii="Calibri" w:eastAsia="Times New Roman" w:hAnsi="Calibri" w:cs="Calibri"/>
          <w:color w:val="00000A"/>
          <w:sz w:val="24"/>
          <w:szCs w:val="24"/>
        </w:rPr>
      </w:pPr>
      <w:r w:rsidRPr="0039449D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следит за состоянием учебной литературы по своему предмету; </w:t>
      </w:r>
    </w:p>
    <w:p w:rsidR="0039449D" w:rsidRPr="0039449D" w:rsidRDefault="0039449D" w:rsidP="0039449D">
      <w:pPr>
        <w:tabs>
          <w:tab w:val="left" w:pos="708"/>
        </w:tabs>
        <w:suppressAutoHyphens/>
        <w:spacing w:after="0" w:line="100" w:lineRule="atLeast"/>
        <w:rPr>
          <w:rFonts w:ascii="Calibri" w:eastAsia="Times New Roman" w:hAnsi="Calibri" w:cs="Calibri"/>
          <w:color w:val="00000A"/>
          <w:sz w:val="24"/>
          <w:szCs w:val="24"/>
        </w:rPr>
      </w:pPr>
      <w:r w:rsidRPr="0039449D">
        <w:rPr>
          <w:rFonts w:ascii="Times New Roman" w:eastAsia="Times New Roman" w:hAnsi="Times New Roman" w:cs="Times New Roman"/>
          <w:color w:val="00000A"/>
          <w:sz w:val="24"/>
          <w:szCs w:val="24"/>
        </w:rPr>
        <w:t>обеспечивает соответствие используемой учебной литературы Федеральным государственным образовательным стандартам, Федеральным перечням;</w:t>
      </w:r>
    </w:p>
    <w:p w:rsidR="0039449D" w:rsidRPr="0039449D" w:rsidRDefault="0039449D" w:rsidP="0039449D">
      <w:pPr>
        <w:tabs>
          <w:tab w:val="left" w:pos="708"/>
        </w:tabs>
        <w:suppressAutoHyphens/>
        <w:spacing w:after="0" w:line="100" w:lineRule="atLeast"/>
        <w:rPr>
          <w:rFonts w:ascii="Calibri" w:eastAsia="Times New Roman" w:hAnsi="Calibri" w:cs="Calibri"/>
          <w:color w:val="00000A"/>
          <w:sz w:val="24"/>
          <w:szCs w:val="24"/>
        </w:rPr>
      </w:pPr>
      <w:r w:rsidRPr="0039449D">
        <w:rPr>
          <w:rFonts w:ascii="Times New Roman" w:eastAsia="Times New Roman" w:hAnsi="Times New Roman" w:cs="Times New Roman"/>
          <w:color w:val="00000A"/>
          <w:sz w:val="24"/>
          <w:szCs w:val="24"/>
        </w:rPr>
        <w:t>вносит предложения об утверждении на педагогическом совете Учреждения перечня учебников по своему предмету, необходимых для реализации образовательной программы на следующий учебный год;</w:t>
      </w:r>
      <w:r w:rsidRPr="0039449D">
        <w:rPr>
          <w:rFonts w:ascii="Calibri" w:eastAsia="Times New Roman" w:hAnsi="Calibri" w:cs="Calibri"/>
          <w:color w:val="00000A"/>
          <w:sz w:val="24"/>
          <w:szCs w:val="24"/>
        </w:rPr>
        <w:t xml:space="preserve"> </w:t>
      </w:r>
      <w:r w:rsidRPr="0039449D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своевременно проходит курсовую подготовку по преподаванию в соответствии с </w:t>
      </w:r>
      <w:proofErr w:type="gramStart"/>
      <w:r w:rsidRPr="0039449D">
        <w:rPr>
          <w:rFonts w:ascii="Times New Roman" w:eastAsia="Times New Roman" w:hAnsi="Times New Roman" w:cs="Times New Roman"/>
          <w:color w:val="00000A"/>
          <w:sz w:val="24"/>
          <w:szCs w:val="24"/>
        </w:rPr>
        <w:t>заявленным</w:t>
      </w:r>
      <w:proofErr w:type="gramEnd"/>
      <w:r w:rsidRPr="0039449D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УМК. </w:t>
      </w:r>
    </w:p>
    <w:p w:rsidR="0039449D" w:rsidRPr="0039449D" w:rsidRDefault="0039449D" w:rsidP="0039449D">
      <w:pPr>
        <w:tabs>
          <w:tab w:val="left" w:pos="708"/>
        </w:tabs>
        <w:suppressAutoHyphens/>
        <w:spacing w:after="0" w:line="100" w:lineRule="atLeast"/>
        <w:rPr>
          <w:rFonts w:ascii="Calibri" w:eastAsia="Times New Roman" w:hAnsi="Calibri" w:cs="Calibri"/>
          <w:color w:val="00000A"/>
          <w:sz w:val="24"/>
          <w:szCs w:val="24"/>
        </w:rPr>
      </w:pPr>
    </w:p>
    <w:p w:rsidR="0039449D" w:rsidRPr="0039449D" w:rsidRDefault="0039449D" w:rsidP="0039449D">
      <w:pPr>
        <w:tabs>
          <w:tab w:val="left" w:pos="708"/>
        </w:tabs>
        <w:suppressAutoHyphens/>
        <w:spacing w:line="100" w:lineRule="atLeast"/>
        <w:rPr>
          <w:rFonts w:ascii="Calibri" w:eastAsia="Times New Roman" w:hAnsi="Calibri" w:cs="Calibri"/>
          <w:color w:val="00000A"/>
          <w:sz w:val="24"/>
          <w:szCs w:val="24"/>
        </w:rPr>
      </w:pPr>
      <w:r w:rsidRPr="0039449D"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</w:rPr>
        <w:t xml:space="preserve">2.1.2. Классный руководитель: </w:t>
      </w:r>
    </w:p>
    <w:p w:rsidR="0039449D" w:rsidRPr="0039449D" w:rsidRDefault="0039449D" w:rsidP="0039449D">
      <w:pPr>
        <w:tabs>
          <w:tab w:val="left" w:pos="708"/>
        </w:tabs>
        <w:suppressAutoHyphens/>
        <w:spacing w:after="0" w:line="100" w:lineRule="atLeast"/>
        <w:rPr>
          <w:rFonts w:ascii="Calibri" w:eastAsia="Times New Roman" w:hAnsi="Calibri" w:cs="Calibri"/>
          <w:color w:val="00000A"/>
          <w:sz w:val="24"/>
          <w:szCs w:val="24"/>
        </w:rPr>
      </w:pPr>
      <w:r w:rsidRPr="0039449D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участвует в выдаче и приемке учебной литературы из библиотечного фонда Учреждения; </w:t>
      </w:r>
    </w:p>
    <w:p w:rsidR="0039449D" w:rsidRPr="0039449D" w:rsidRDefault="0039449D" w:rsidP="0039449D">
      <w:pPr>
        <w:tabs>
          <w:tab w:val="left" w:pos="708"/>
        </w:tabs>
        <w:suppressAutoHyphens/>
        <w:spacing w:after="0" w:line="100" w:lineRule="atLeast"/>
        <w:rPr>
          <w:rFonts w:ascii="Calibri" w:eastAsia="Times New Roman" w:hAnsi="Calibri" w:cs="Calibri"/>
          <w:color w:val="00000A"/>
          <w:sz w:val="24"/>
          <w:szCs w:val="24"/>
        </w:rPr>
      </w:pPr>
      <w:r w:rsidRPr="0039449D">
        <w:rPr>
          <w:rFonts w:ascii="Times New Roman" w:eastAsia="Times New Roman" w:hAnsi="Times New Roman" w:cs="Times New Roman"/>
          <w:color w:val="00000A"/>
          <w:sz w:val="24"/>
          <w:szCs w:val="24"/>
        </w:rPr>
        <w:t>проверяет наличие комплекта учебной литературы у каждого обучающегося класса;</w:t>
      </w:r>
    </w:p>
    <w:p w:rsidR="0039449D" w:rsidRPr="0039449D" w:rsidRDefault="0039449D" w:rsidP="0039449D">
      <w:pPr>
        <w:tabs>
          <w:tab w:val="left" w:pos="708"/>
        </w:tabs>
        <w:suppressAutoHyphens/>
        <w:spacing w:after="0" w:line="100" w:lineRule="atLeast"/>
        <w:rPr>
          <w:rFonts w:ascii="Calibri" w:eastAsia="Times New Roman" w:hAnsi="Calibri" w:cs="Calibri"/>
          <w:color w:val="00000A"/>
          <w:sz w:val="24"/>
          <w:szCs w:val="24"/>
        </w:rPr>
      </w:pPr>
      <w:r w:rsidRPr="0039449D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информирует родителей (законных представителей) обучающихся о перечне учебной литературы, входящей в комплект обучающегося данного класса; </w:t>
      </w:r>
    </w:p>
    <w:p w:rsidR="0039449D" w:rsidRPr="0039449D" w:rsidRDefault="0039449D" w:rsidP="0039449D">
      <w:pPr>
        <w:tabs>
          <w:tab w:val="left" w:pos="708"/>
        </w:tabs>
        <w:suppressAutoHyphens/>
        <w:spacing w:after="0" w:line="100" w:lineRule="atLeast"/>
        <w:rPr>
          <w:rFonts w:ascii="Calibri" w:eastAsia="Times New Roman" w:hAnsi="Calibri" w:cs="Calibri"/>
          <w:color w:val="00000A"/>
          <w:sz w:val="24"/>
          <w:szCs w:val="24"/>
        </w:rPr>
      </w:pPr>
      <w:proofErr w:type="gramStart"/>
      <w:r w:rsidRPr="0039449D">
        <w:rPr>
          <w:rFonts w:ascii="Times New Roman" w:eastAsia="Times New Roman" w:hAnsi="Times New Roman" w:cs="Times New Roman"/>
          <w:color w:val="00000A"/>
          <w:sz w:val="24"/>
          <w:szCs w:val="24"/>
        </w:rPr>
        <w:t>количестве</w:t>
      </w:r>
      <w:proofErr w:type="gramEnd"/>
      <w:r w:rsidRPr="0039449D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 учебной литературы, имеющейся в библиотеке; </w:t>
      </w:r>
    </w:p>
    <w:p w:rsidR="0039449D" w:rsidRPr="0039449D" w:rsidRDefault="0039449D" w:rsidP="0039449D">
      <w:pPr>
        <w:tabs>
          <w:tab w:val="left" w:pos="708"/>
        </w:tabs>
        <w:suppressAutoHyphens/>
        <w:spacing w:after="0" w:line="100" w:lineRule="atLeast"/>
        <w:rPr>
          <w:rFonts w:ascii="Calibri" w:eastAsia="Times New Roman" w:hAnsi="Calibri" w:cs="Calibri"/>
          <w:color w:val="00000A"/>
          <w:sz w:val="24"/>
          <w:szCs w:val="24"/>
        </w:rPr>
      </w:pPr>
      <w:r w:rsidRPr="0039449D">
        <w:rPr>
          <w:rFonts w:ascii="Times New Roman" w:eastAsia="Times New Roman" w:hAnsi="Times New Roman" w:cs="Times New Roman"/>
          <w:color w:val="00000A"/>
          <w:sz w:val="24"/>
          <w:szCs w:val="24"/>
        </w:rPr>
        <w:t>ответственности родителей (законных представителей) за сохранность учебной литературы</w:t>
      </w:r>
    </w:p>
    <w:p w:rsidR="0039449D" w:rsidRPr="0039449D" w:rsidRDefault="0039449D" w:rsidP="0039449D">
      <w:pPr>
        <w:tabs>
          <w:tab w:val="left" w:pos="708"/>
        </w:tabs>
        <w:suppressAutoHyphens/>
        <w:spacing w:after="0" w:line="100" w:lineRule="atLeast"/>
        <w:rPr>
          <w:rFonts w:ascii="Calibri" w:eastAsia="Times New Roman" w:hAnsi="Calibri" w:cs="Calibri"/>
          <w:color w:val="00000A"/>
          <w:sz w:val="24"/>
          <w:szCs w:val="24"/>
        </w:rPr>
      </w:pPr>
      <w:r w:rsidRPr="0039449D"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</w:rPr>
        <w:t xml:space="preserve">2.1.3. Библиотекарь: </w:t>
      </w:r>
    </w:p>
    <w:p w:rsidR="0039449D" w:rsidRPr="0039449D" w:rsidRDefault="0039449D" w:rsidP="0039449D">
      <w:pPr>
        <w:tabs>
          <w:tab w:val="left" w:pos="708"/>
        </w:tabs>
        <w:suppressAutoHyphens/>
        <w:spacing w:after="0" w:line="100" w:lineRule="atLeast"/>
        <w:rPr>
          <w:rFonts w:ascii="Calibri" w:eastAsia="Times New Roman" w:hAnsi="Calibri" w:cs="Calibri"/>
          <w:color w:val="00000A"/>
          <w:sz w:val="24"/>
          <w:szCs w:val="24"/>
        </w:rPr>
      </w:pPr>
      <w:r w:rsidRPr="0039449D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проводит анализ библиотечного фонда учебной литературы на его соответствие реализуемой Учреждением образовательной программе; </w:t>
      </w:r>
    </w:p>
    <w:p w:rsidR="0039449D" w:rsidRPr="0039449D" w:rsidRDefault="0039449D" w:rsidP="0039449D">
      <w:pPr>
        <w:tabs>
          <w:tab w:val="left" w:pos="708"/>
        </w:tabs>
        <w:suppressAutoHyphens/>
        <w:spacing w:after="0" w:line="100" w:lineRule="atLeast"/>
        <w:rPr>
          <w:rFonts w:ascii="Calibri" w:eastAsia="Times New Roman" w:hAnsi="Calibri" w:cs="Calibri"/>
          <w:color w:val="00000A"/>
          <w:sz w:val="24"/>
          <w:szCs w:val="24"/>
        </w:rPr>
      </w:pPr>
      <w:r w:rsidRPr="0039449D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формирует потребность Учреждения в учебной литературе; </w:t>
      </w:r>
    </w:p>
    <w:p w:rsidR="0039449D" w:rsidRPr="0039449D" w:rsidRDefault="0039449D" w:rsidP="0039449D">
      <w:pPr>
        <w:tabs>
          <w:tab w:val="left" w:pos="708"/>
        </w:tabs>
        <w:suppressAutoHyphens/>
        <w:spacing w:after="0" w:line="100" w:lineRule="atLeast"/>
        <w:rPr>
          <w:rFonts w:ascii="Calibri" w:eastAsia="Times New Roman" w:hAnsi="Calibri" w:cs="Calibri"/>
          <w:color w:val="00000A"/>
          <w:sz w:val="24"/>
          <w:szCs w:val="24"/>
        </w:rPr>
      </w:pPr>
      <w:r w:rsidRPr="0039449D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составляет совместно с заместителем директора по учебной работе заказ на </w:t>
      </w:r>
      <w:proofErr w:type="gramStart"/>
      <w:r w:rsidRPr="0039449D">
        <w:rPr>
          <w:rFonts w:ascii="Times New Roman" w:eastAsia="Times New Roman" w:hAnsi="Times New Roman" w:cs="Times New Roman"/>
          <w:color w:val="00000A"/>
          <w:sz w:val="24"/>
          <w:szCs w:val="24"/>
        </w:rPr>
        <w:t>учебную</w:t>
      </w:r>
      <w:proofErr w:type="gramEnd"/>
      <w:r w:rsidRPr="0039449D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литературу и представляет его на утверждение руководителю; </w:t>
      </w:r>
    </w:p>
    <w:p w:rsidR="0039449D" w:rsidRPr="0039449D" w:rsidRDefault="0039449D" w:rsidP="0039449D">
      <w:pPr>
        <w:tabs>
          <w:tab w:val="left" w:pos="708"/>
        </w:tabs>
        <w:suppressAutoHyphens/>
        <w:spacing w:after="0" w:line="100" w:lineRule="atLeast"/>
        <w:rPr>
          <w:rFonts w:ascii="Calibri" w:eastAsia="Times New Roman" w:hAnsi="Calibri" w:cs="Calibri"/>
          <w:color w:val="00000A"/>
          <w:sz w:val="24"/>
          <w:szCs w:val="24"/>
        </w:rPr>
      </w:pPr>
      <w:r w:rsidRPr="0039449D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готовит отчет Учреждения об обеспечении учебной литературой на новый учебный год и о поступлении учебной литературы в библиотечный фонд в соответствии с заказом; </w:t>
      </w:r>
    </w:p>
    <w:p w:rsidR="0039449D" w:rsidRPr="0039449D" w:rsidRDefault="0039449D" w:rsidP="0039449D">
      <w:pPr>
        <w:tabs>
          <w:tab w:val="left" w:pos="708"/>
        </w:tabs>
        <w:suppressAutoHyphens/>
        <w:spacing w:after="0" w:line="100" w:lineRule="atLeast"/>
        <w:rPr>
          <w:rFonts w:ascii="Calibri" w:eastAsia="Times New Roman" w:hAnsi="Calibri" w:cs="Calibri"/>
          <w:color w:val="00000A"/>
          <w:sz w:val="24"/>
          <w:szCs w:val="24"/>
        </w:rPr>
      </w:pPr>
      <w:r w:rsidRPr="0039449D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информирует педагогов о новинках в области учебного книгоиздания; </w:t>
      </w:r>
    </w:p>
    <w:p w:rsidR="0039449D" w:rsidRPr="0039449D" w:rsidRDefault="0039449D" w:rsidP="0039449D">
      <w:pPr>
        <w:tabs>
          <w:tab w:val="left" w:pos="708"/>
        </w:tabs>
        <w:suppressAutoHyphens/>
        <w:spacing w:after="0" w:line="100" w:lineRule="atLeast"/>
        <w:rPr>
          <w:rFonts w:ascii="Calibri" w:eastAsia="Times New Roman" w:hAnsi="Calibri" w:cs="Calibri"/>
          <w:color w:val="00000A"/>
          <w:sz w:val="24"/>
          <w:szCs w:val="24"/>
        </w:rPr>
      </w:pPr>
      <w:r w:rsidRPr="0039449D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проводит мероприятия, направленные на воспитание у учащихся бережного отношения к учебной литературе (проводит конкурсы между классами на лучшую сохранность учебной литературы); </w:t>
      </w:r>
    </w:p>
    <w:p w:rsidR="0039449D" w:rsidRPr="0039449D" w:rsidRDefault="0039449D" w:rsidP="0039449D">
      <w:pPr>
        <w:tabs>
          <w:tab w:val="left" w:pos="708"/>
        </w:tabs>
        <w:suppressAutoHyphens/>
        <w:spacing w:after="0" w:line="100" w:lineRule="atLeast"/>
        <w:rPr>
          <w:rFonts w:ascii="Calibri" w:eastAsia="Times New Roman" w:hAnsi="Calibri" w:cs="Calibri"/>
          <w:color w:val="00000A"/>
          <w:sz w:val="24"/>
          <w:szCs w:val="24"/>
        </w:rPr>
      </w:pPr>
      <w:r w:rsidRPr="0039449D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участвует в классных часах и других мероприятиях, посвященных бережному отношению к книгам, в том числе к учебной литературе; </w:t>
      </w:r>
    </w:p>
    <w:p w:rsidR="0039449D" w:rsidRPr="0039449D" w:rsidRDefault="0039449D" w:rsidP="0039449D">
      <w:pPr>
        <w:tabs>
          <w:tab w:val="left" w:pos="708"/>
        </w:tabs>
        <w:suppressAutoHyphens/>
        <w:spacing w:after="0" w:line="100" w:lineRule="atLeast"/>
        <w:rPr>
          <w:rFonts w:ascii="Calibri" w:eastAsia="Times New Roman" w:hAnsi="Calibri" w:cs="Calibri"/>
          <w:color w:val="00000A"/>
          <w:sz w:val="24"/>
          <w:szCs w:val="24"/>
        </w:rPr>
      </w:pPr>
      <w:r w:rsidRPr="0039449D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организует мелкий ремонт учебной литературы. </w:t>
      </w:r>
    </w:p>
    <w:p w:rsidR="0039449D" w:rsidRPr="0039449D" w:rsidRDefault="0039449D" w:rsidP="0039449D">
      <w:pPr>
        <w:tabs>
          <w:tab w:val="left" w:pos="708"/>
        </w:tabs>
        <w:suppressAutoHyphens/>
        <w:spacing w:after="0" w:line="100" w:lineRule="atLeast"/>
        <w:rPr>
          <w:rFonts w:ascii="Calibri" w:eastAsia="Times New Roman" w:hAnsi="Calibri" w:cs="Calibri"/>
          <w:color w:val="00000A"/>
          <w:sz w:val="24"/>
          <w:szCs w:val="24"/>
        </w:rPr>
      </w:pPr>
      <w:r w:rsidRPr="0039449D"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</w:rPr>
        <w:t>2.1.4. Заместитель руководителя Учреждения по учебн</w:t>
      </w:r>
      <w:proofErr w:type="gramStart"/>
      <w:r w:rsidRPr="0039449D"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</w:rPr>
        <w:t>о-</w:t>
      </w:r>
      <w:proofErr w:type="gramEnd"/>
      <w:r w:rsidRPr="0039449D"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</w:rPr>
        <w:t xml:space="preserve"> воспитательной работе: </w:t>
      </w:r>
    </w:p>
    <w:p w:rsidR="0039449D" w:rsidRPr="0039449D" w:rsidRDefault="0039449D" w:rsidP="0039449D">
      <w:pPr>
        <w:tabs>
          <w:tab w:val="left" w:pos="708"/>
        </w:tabs>
        <w:suppressAutoHyphens/>
        <w:spacing w:after="0" w:line="100" w:lineRule="atLeast"/>
        <w:rPr>
          <w:rFonts w:ascii="Calibri" w:eastAsia="Times New Roman" w:hAnsi="Calibri" w:cs="Calibri"/>
          <w:color w:val="00000A"/>
          <w:sz w:val="24"/>
          <w:szCs w:val="24"/>
        </w:rPr>
      </w:pPr>
      <w:r w:rsidRPr="0039449D">
        <w:rPr>
          <w:rFonts w:ascii="Times New Roman" w:eastAsia="Times New Roman" w:hAnsi="Times New Roman" w:cs="Times New Roman"/>
          <w:color w:val="00000A"/>
          <w:sz w:val="24"/>
          <w:szCs w:val="24"/>
        </w:rPr>
        <w:lastRenderedPageBreak/>
        <w:t xml:space="preserve">Корректирует образовательную программу учреждения в соответствии федеральными государственными образовательными стандартами и имеющимся фондом учебной литературы; </w:t>
      </w:r>
    </w:p>
    <w:p w:rsidR="0039449D" w:rsidRPr="0039449D" w:rsidRDefault="0039449D" w:rsidP="0039449D">
      <w:pPr>
        <w:tabs>
          <w:tab w:val="left" w:pos="708"/>
        </w:tabs>
        <w:suppressAutoHyphens/>
        <w:spacing w:after="0" w:line="100" w:lineRule="atLeast"/>
        <w:rPr>
          <w:rFonts w:ascii="Calibri" w:eastAsia="Times New Roman" w:hAnsi="Calibri" w:cs="Calibri"/>
          <w:color w:val="00000A"/>
          <w:sz w:val="24"/>
          <w:szCs w:val="24"/>
        </w:rPr>
      </w:pPr>
      <w:r w:rsidRPr="0039449D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Осуществляет </w:t>
      </w:r>
      <w:proofErr w:type="gramStart"/>
      <w:r w:rsidRPr="0039449D">
        <w:rPr>
          <w:rFonts w:ascii="Times New Roman" w:eastAsia="Times New Roman" w:hAnsi="Times New Roman" w:cs="Times New Roman"/>
          <w:color w:val="00000A"/>
          <w:sz w:val="24"/>
          <w:szCs w:val="24"/>
        </w:rPr>
        <w:t>контроль за</w:t>
      </w:r>
      <w:proofErr w:type="gramEnd"/>
      <w:r w:rsidRPr="0039449D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обеспечением учителями преемственности обучения по вертикали (с 1 по 11 </w:t>
      </w:r>
      <w:proofErr w:type="spellStart"/>
      <w:r w:rsidRPr="0039449D">
        <w:rPr>
          <w:rFonts w:ascii="Times New Roman" w:eastAsia="Times New Roman" w:hAnsi="Times New Roman" w:cs="Times New Roman"/>
          <w:color w:val="00000A"/>
          <w:sz w:val="24"/>
          <w:szCs w:val="24"/>
        </w:rPr>
        <w:t>кл</w:t>
      </w:r>
      <w:proofErr w:type="spellEnd"/>
      <w:r w:rsidRPr="0039449D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.) и горизонтали (целостность УМК программа, учебник, методическое пособие, дидактические и раздаточные материалы) в соответствии с образовательной программой учреждения; </w:t>
      </w:r>
    </w:p>
    <w:p w:rsidR="0039449D" w:rsidRPr="0039449D" w:rsidRDefault="0039449D" w:rsidP="0039449D">
      <w:pPr>
        <w:tabs>
          <w:tab w:val="left" w:pos="708"/>
        </w:tabs>
        <w:suppressAutoHyphens/>
        <w:spacing w:after="0" w:line="100" w:lineRule="atLeast"/>
        <w:rPr>
          <w:rFonts w:ascii="Calibri" w:eastAsia="Times New Roman" w:hAnsi="Calibri" w:cs="Calibri"/>
          <w:color w:val="00000A"/>
          <w:sz w:val="24"/>
          <w:szCs w:val="24"/>
        </w:rPr>
      </w:pPr>
      <w:r w:rsidRPr="0039449D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контролирует обеспеченность </w:t>
      </w:r>
      <w:proofErr w:type="gramStart"/>
      <w:r w:rsidRPr="0039449D">
        <w:rPr>
          <w:rFonts w:ascii="Times New Roman" w:eastAsia="Times New Roman" w:hAnsi="Times New Roman" w:cs="Times New Roman"/>
          <w:color w:val="00000A"/>
          <w:sz w:val="24"/>
          <w:szCs w:val="24"/>
        </w:rPr>
        <w:t>обучающихся</w:t>
      </w:r>
      <w:proofErr w:type="gramEnd"/>
      <w:r w:rsidRPr="0039449D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учебной литературой в соответствии с утвержденными УМК; </w:t>
      </w:r>
    </w:p>
    <w:p w:rsidR="0039449D" w:rsidRPr="0039449D" w:rsidRDefault="0039449D" w:rsidP="0039449D">
      <w:pPr>
        <w:tabs>
          <w:tab w:val="left" w:pos="708"/>
        </w:tabs>
        <w:suppressAutoHyphens/>
        <w:spacing w:after="0" w:line="100" w:lineRule="atLeast"/>
        <w:rPr>
          <w:rFonts w:ascii="Calibri" w:eastAsia="Times New Roman" w:hAnsi="Calibri" w:cs="Calibri"/>
          <w:color w:val="00000A"/>
          <w:sz w:val="24"/>
          <w:szCs w:val="24"/>
        </w:rPr>
      </w:pPr>
      <w:r w:rsidRPr="0039449D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организует работу по составлению перечня учебной литературы, заказываемой на следующий учебный год для реализации образовательной программы Учреждения; </w:t>
      </w:r>
    </w:p>
    <w:p w:rsidR="0039449D" w:rsidRPr="0039449D" w:rsidRDefault="0039449D" w:rsidP="0039449D">
      <w:pPr>
        <w:tabs>
          <w:tab w:val="left" w:pos="708"/>
        </w:tabs>
        <w:suppressAutoHyphens/>
        <w:spacing w:after="0" w:line="100" w:lineRule="atLeast"/>
        <w:rPr>
          <w:rFonts w:ascii="Calibri" w:eastAsia="Times New Roman" w:hAnsi="Calibri" w:cs="Calibri"/>
          <w:color w:val="00000A"/>
          <w:sz w:val="24"/>
          <w:szCs w:val="24"/>
        </w:rPr>
      </w:pPr>
      <w:r w:rsidRPr="0039449D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организует работу с педагогическим коллективом по изучению и анализу Федеральных  перечней; </w:t>
      </w:r>
    </w:p>
    <w:p w:rsidR="0039449D" w:rsidRPr="0039449D" w:rsidRDefault="0039449D" w:rsidP="0039449D">
      <w:pPr>
        <w:tabs>
          <w:tab w:val="left" w:pos="708"/>
        </w:tabs>
        <w:suppressAutoHyphens/>
        <w:spacing w:after="0" w:line="100" w:lineRule="atLeast"/>
        <w:rPr>
          <w:rFonts w:ascii="Calibri" w:eastAsia="Times New Roman" w:hAnsi="Calibri" w:cs="Calibri"/>
          <w:color w:val="00000A"/>
          <w:sz w:val="24"/>
          <w:szCs w:val="24"/>
        </w:rPr>
      </w:pPr>
      <w:r w:rsidRPr="0039449D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контролирует соответствие реализуемого УМК Учреждения учебным программам, Федеральным перечням; </w:t>
      </w:r>
    </w:p>
    <w:p w:rsidR="0039449D" w:rsidRPr="0039449D" w:rsidRDefault="0039449D" w:rsidP="0039449D">
      <w:pPr>
        <w:tabs>
          <w:tab w:val="left" w:pos="708"/>
        </w:tabs>
        <w:suppressAutoHyphens/>
        <w:spacing w:after="0" w:line="100" w:lineRule="atLeast"/>
        <w:rPr>
          <w:rFonts w:ascii="Calibri" w:eastAsia="Times New Roman" w:hAnsi="Calibri" w:cs="Calibri"/>
          <w:color w:val="00000A"/>
          <w:sz w:val="24"/>
          <w:szCs w:val="24"/>
        </w:rPr>
      </w:pPr>
      <w:r w:rsidRPr="0039449D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формирует заявку на повышение квалификации учителей по изучению новых УМК. </w:t>
      </w:r>
    </w:p>
    <w:p w:rsidR="0039449D" w:rsidRPr="0039449D" w:rsidRDefault="0039449D" w:rsidP="0039449D">
      <w:pPr>
        <w:tabs>
          <w:tab w:val="left" w:pos="708"/>
        </w:tabs>
        <w:suppressAutoHyphens/>
        <w:spacing w:after="0" w:line="100" w:lineRule="atLeast"/>
        <w:rPr>
          <w:rFonts w:ascii="Calibri" w:eastAsia="Times New Roman" w:hAnsi="Calibri" w:cs="Calibri"/>
          <w:color w:val="00000A"/>
          <w:sz w:val="24"/>
          <w:szCs w:val="24"/>
        </w:rPr>
      </w:pPr>
      <w:r w:rsidRPr="0039449D">
        <w:rPr>
          <w:rFonts w:ascii="Times New Roman" w:eastAsia="Times New Roman" w:hAnsi="Times New Roman" w:cs="Times New Roman"/>
          <w:color w:val="00000A"/>
          <w:sz w:val="24"/>
          <w:szCs w:val="24"/>
          <w:u w:val="single"/>
        </w:rPr>
        <w:t xml:space="preserve">2.1.5. Руководитель Учреждения: </w:t>
      </w:r>
    </w:p>
    <w:p w:rsidR="0039449D" w:rsidRPr="0039449D" w:rsidRDefault="0039449D" w:rsidP="0039449D">
      <w:pPr>
        <w:tabs>
          <w:tab w:val="left" w:pos="708"/>
        </w:tabs>
        <w:suppressAutoHyphens/>
        <w:spacing w:after="0" w:line="100" w:lineRule="atLeast"/>
        <w:rPr>
          <w:rFonts w:ascii="Calibri" w:eastAsia="Times New Roman" w:hAnsi="Calibri" w:cs="Calibri"/>
          <w:color w:val="00000A"/>
          <w:sz w:val="24"/>
          <w:szCs w:val="24"/>
        </w:rPr>
      </w:pPr>
      <w:r w:rsidRPr="0039449D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несет ответственность за комплектование, полное использование и сохранность фонда учебной литературы; </w:t>
      </w:r>
    </w:p>
    <w:p w:rsidR="0039449D" w:rsidRPr="0039449D" w:rsidRDefault="0039449D" w:rsidP="0039449D">
      <w:pPr>
        <w:tabs>
          <w:tab w:val="left" w:pos="708"/>
        </w:tabs>
        <w:suppressAutoHyphens/>
        <w:spacing w:after="0" w:line="100" w:lineRule="atLeast"/>
        <w:rPr>
          <w:rFonts w:ascii="Calibri" w:eastAsia="Times New Roman" w:hAnsi="Calibri" w:cs="Calibri"/>
          <w:color w:val="00000A"/>
          <w:sz w:val="24"/>
          <w:szCs w:val="24"/>
        </w:rPr>
      </w:pPr>
      <w:proofErr w:type="gramStart"/>
      <w:r w:rsidRPr="0039449D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утверждает список учебной литературы, необходимой для реализации образовательной программы Учреждения; </w:t>
      </w:r>
      <w:proofErr w:type="gramEnd"/>
    </w:p>
    <w:p w:rsidR="0039449D" w:rsidRPr="0039449D" w:rsidRDefault="0039449D" w:rsidP="0039449D">
      <w:pPr>
        <w:tabs>
          <w:tab w:val="left" w:pos="708"/>
        </w:tabs>
        <w:suppressAutoHyphens/>
        <w:spacing w:after="0" w:line="100" w:lineRule="atLeast"/>
        <w:rPr>
          <w:rFonts w:ascii="Calibri" w:eastAsia="Times New Roman" w:hAnsi="Calibri" w:cs="Calibri"/>
          <w:color w:val="00000A"/>
          <w:sz w:val="24"/>
          <w:szCs w:val="24"/>
        </w:rPr>
      </w:pPr>
      <w:proofErr w:type="gramStart"/>
      <w:r w:rsidRPr="0039449D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разрабатывает и утверждает нормативно-правовую базу по учебному </w:t>
      </w:r>
      <w:proofErr w:type="spellStart"/>
      <w:r w:rsidRPr="0039449D">
        <w:rPr>
          <w:rFonts w:ascii="Times New Roman" w:eastAsia="Times New Roman" w:hAnsi="Times New Roman" w:cs="Times New Roman"/>
          <w:color w:val="00000A"/>
          <w:sz w:val="24"/>
          <w:szCs w:val="24"/>
        </w:rPr>
        <w:t>книгообеспечению</w:t>
      </w:r>
      <w:proofErr w:type="spellEnd"/>
      <w:r w:rsidRPr="0039449D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в рамках своей компетенции; </w:t>
      </w:r>
      <w:proofErr w:type="gramEnd"/>
    </w:p>
    <w:p w:rsidR="0039449D" w:rsidRPr="0039449D" w:rsidRDefault="0039449D" w:rsidP="0039449D">
      <w:pPr>
        <w:tabs>
          <w:tab w:val="left" w:pos="708"/>
        </w:tabs>
        <w:suppressAutoHyphens/>
        <w:spacing w:after="0" w:line="100" w:lineRule="atLeast"/>
        <w:rPr>
          <w:rFonts w:ascii="Calibri" w:eastAsia="Times New Roman" w:hAnsi="Calibri" w:cs="Calibri"/>
          <w:color w:val="00000A"/>
          <w:sz w:val="24"/>
          <w:szCs w:val="24"/>
        </w:rPr>
      </w:pPr>
      <w:r w:rsidRPr="0039449D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утверждает заказ на учебную литературу на следующий учебный год с учетом многоканального финансирования; </w:t>
      </w:r>
    </w:p>
    <w:p w:rsidR="0039449D" w:rsidRPr="0039449D" w:rsidRDefault="0039449D" w:rsidP="0039449D">
      <w:pPr>
        <w:tabs>
          <w:tab w:val="left" w:pos="708"/>
        </w:tabs>
        <w:suppressAutoHyphens/>
        <w:spacing w:after="0" w:line="100" w:lineRule="atLeast"/>
        <w:rPr>
          <w:rFonts w:ascii="Calibri" w:eastAsia="Times New Roman" w:hAnsi="Calibri" w:cs="Calibri"/>
          <w:color w:val="00000A"/>
          <w:sz w:val="24"/>
          <w:szCs w:val="24"/>
        </w:rPr>
      </w:pPr>
      <w:proofErr w:type="gramStart"/>
      <w:r w:rsidRPr="0039449D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защищает перед Муниципальным органом заказ на закупку учебной литературы на средства краевого и муниципального бюджетов; </w:t>
      </w:r>
      <w:proofErr w:type="gramEnd"/>
    </w:p>
    <w:p w:rsidR="0039449D" w:rsidRPr="0039449D" w:rsidRDefault="0039449D" w:rsidP="0039449D">
      <w:pPr>
        <w:tabs>
          <w:tab w:val="left" w:pos="708"/>
        </w:tabs>
        <w:suppressAutoHyphens/>
        <w:spacing w:after="0" w:line="100" w:lineRule="atLeast"/>
        <w:rPr>
          <w:rFonts w:ascii="Calibri" w:eastAsia="Times New Roman" w:hAnsi="Calibri" w:cs="Calibri"/>
          <w:color w:val="00000A"/>
          <w:sz w:val="24"/>
          <w:szCs w:val="24"/>
        </w:rPr>
      </w:pPr>
      <w:r w:rsidRPr="0039449D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определяет и контролирует порядок обеспечения </w:t>
      </w:r>
      <w:proofErr w:type="gramStart"/>
      <w:r w:rsidRPr="0039449D">
        <w:rPr>
          <w:rFonts w:ascii="Times New Roman" w:eastAsia="Times New Roman" w:hAnsi="Times New Roman" w:cs="Times New Roman"/>
          <w:color w:val="00000A"/>
          <w:sz w:val="24"/>
          <w:szCs w:val="24"/>
        </w:rPr>
        <w:t>обучающихся</w:t>
      </w:r>
      <w:proofErr w:type="gramEnd"/>
      <w:r w:rsidRPr="0039449D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учебной литературой.</w:t>
      </w:r>
    </w:p>
    <w:p w:rsidR="0039449D" w:rsidRPr="0039449D" w:rsidRDefault="0039449D" w:rsidP="0039449D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</w:pPr>
    </w:p>
    <w:p w:rsidR="0039449D" w:rsidRPr="0039449D" w:rsidRDefault="0039449D" w:rsidP="0039449D">
      <w:pPr>
        <w:tabs>
          <w:tab w:val="left" w:pos="708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</w:pPr>
    </w:p>
    <w:p w:rsidR="0039449D" w:rsidRPr="0039449D" w:rsidRDefault="0039449D" w:rsidP="0039449D">
      <w:pPr>
        <w:tabs>
          <w:tab w:val="left" w:pos="708"/>
        </w:tabs>
        <w:suppressAutoHyphens/>
        <w:spacing w:after="0" w:line="100" w:lineRule="atLeast"/>
        <w:jc w:val="center"/>
        <w:rPr>
          <w:rFonts w:ascii="Calibri" w:eastAsia="Times New Roman" w:hAnsi="Calibri" w:cs="Calibri"/>
          <w:color w:val="00000A"/>
          <w:sz w:val="24"/>
          <w:szCs w:val="24"/>
        </w:rPr>
      </w:pPr>
      <w:r w:rsidRPr="0039449D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</w:rPr>
        <w:t xml:space="preserve"> 3. О ВЫБОРЕ УЧЕБНОЙ ЛИТЕРАТУРЫ, ИСПОЛЬЗУЕМОЙ                                                     В ОБРАЗОВАТЕЛЬНОМ ПРОЦЕССЕ</w:t>
      </w:r>
    </w:p>
    <w:p w:rsidR="0039449D" w:rsidRPr="0039449D" w:rsidRDefault="0039449D" w:rsidP="0039449D">
      <w:pPr>
        <w:tabs>
          <w:tab w:val="left" w:pos="708"/>
        </w:tabs>
        <w:suppressAutoHyphens/>
        <w:spacing w:after="0" w:line="100" w:lineRule="atLeast"/>
        <w:rPr>
          <w:rFonts w:ascii="Calibri" w:eastAsia="Times New Roman" w:hAnsi="Calibri" w:cs="Calibri"/>
          <w:color w:val="00000A"/>
          <w:sz w:val="24"/>
          <w:szCs w:val="24"/>
        </w:rPr>
      </w:pPr>
    </w:p>
    <w:p w:rsidR="0039449D" w:rsidRPr="0039449D" w:rsidRDefault="0039449D" w:rsidP="0039449D">
      <w:pPr>
        <w:tabs>
          <w:tab w:val="left" w:pos="708"/>
        </w:tabs>
        <w:suppressAutoHyphens/>
        <w:spacing w:after="0" w:line="100" w:lineRule="atLeast"/>
        <w:rPr>
          <w:rFonts w:ascii="Calibri" w:eastAsia="Times New Roman" w:hAnsi="Calibri" w:cs="Calibri"/>
          <w:color w:val="00000A"/>
          <w:sz w:val="24"/>
          <w:szCs w:val="24"/>
        </w:rPr>
      </w:pPr>
      <w:r w:rsidRPr="0039449D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3.1. Выбор учебной литературы, используемой в образовательном процессе, осуществляется в соответствии со списком учебной литературы, определенным подведомственным Учреждением, составленным в соответствии с Федеральным перечнем. </w:t>
      </w:r>
    </w:p>
    <w:p w:rsidR="0039449D" w:rsidRPr="0039449D" w:rsidRDefault="0039449D" w:rsidP="0039449D">
      <w:pPr>
        <w:tabs>
          <w:tab w:val="left" w:pos="708"/>
        </w:tabs>
        <w:suppressAutoHyphens/>
        <w:spacing w:after="0" w:line="100" w:lineRule="atLeast"/>
        <w:rPr>
          <w:rFonts w:ascii="Calibri" w:eastAsia="Times New Roman" w:hAnsi="Calibri" w:cs="Calibri"/>
          <w:color w:val="00000A"/>
          <w:sz w:val="24"/>
          <w:szCs w:val="24"/>
        </w:rPr>
      </w:pPr>
      <w:r w:rsidRPr="0039449D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3.2. Список учебной литературы является обязательным приложением к образовательной программе подведомственного Учреждения. </w:t>
      </w:r>
    </w:p>
    <w:p w:rsidR="0039449D" w:rsidRPr="0039449D" w:rsidRDefault="0039449D" w:rsidP="0039449D">
      <w:pPr>
        <w:tabs>
          <w:tab w:val="left" w:pos="708"/>
        </w:tabs>
        <w:suppressAutoHyphens/>
        <w:spacing w:after="0" w:line="100" w:lineRule="atLeast"/>
        <w:rPr>
          <w:rFonts w:ascii="Calibri" w:eastAsia="Times New Roman" w:hAnsi="Calibri" w:cs="Calibri"/>
          <w:color w:val="00000A"/>
          <w:sz w:val="24"/>
          <w:szCs w:val="24"/>
        </w:rPr>
      </w:pPr>
      <w:r w:rsidRPr="0039449D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3.3. Список учебной литературы (далее - список) является документом, отражающим перечень программ, реализуемых подведомственным Учреждением в текущем учебном году и их обеспеченность учебной литературой. Список имеет следующие разделы: класс, предмет, учебная программа, наименование учебника. </w:t>
      </w:r>
    </w:p>
    <w:p w:rsidR="0039449D" w:rsidRPr="0039449D" w:rsidRDefault="0039449D" w:rsidP="0039449D">
      <w:pPr>
        <w:tabs>
          <w:tab w:val="left" w:pos="708"/>
        </w:tabs>
        <w:suppressAutoHyphens/>
        <w:spacing w:after="0" w:line="100" w:lineRule="atLeast"/>
        <w:rPr>
          <w:rFonts w:ascii="Calibri" w:eastAsia="Times New Roman" w:hAnsi="Calibri" w:cs="Calibri"/>
          <w:color w:val="00000A"/>
          <w:sz w:val="24"/>
          <w:szCs w:val="24"/>
        </w:rPr>
      </w:pPr>
      <w:r w:rsidRPr="0039449D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3.4. Учреждение вправе реализовывать программы, рекомендованные Министерством образования и науки Российской Федерации, Министерством образования Ставропольского края. </w:t>
      </w:r>
    </w:p>
    <w:p w:rsidR="0039449D" w:rsidRPr="0039449D" w:rsidRDefault="0039449D" w:rsidP="0039449D">
      <w:pPr>
        <w:tabs>
          <w:tab w:val="left" w:pos="708"/>
        </w:tabs>
        <w:suppressAutoHyphens/>
        <w:spacing w:after="0" w:line="100" w:lineRule="atLeast"/>
        <w:rPr>
          <w:rFonts w:ascii="Calibri" w:eastAsia="Times New Roman" w:hAnsi="Calibri" w:cs="Calibri"/>
          <w:color w:val="00000A"/>
          <w:sz w:val="24"/>
          <w:szCs w:val="24"/>
        </w:rPr>
      </w:pPr>
      <w:r w:rsidRPr="0039449D">
        <w:rPr>
          <w:rFonts w:ascii="Times New Roman" w:eastAsia="Times New Roman" w:hAnsi="Times New Roman" w:cs="Times New Roman"/>
          <w:color w:val="00000A"/>
          <w:sz w:val="24"/>
          <w:szCs w:val="24"/>
        </w:rPr>
        <w:t>3.5. При организации учебного процесса рекомендуется использовать учебную литературу из одной предметно-методической лини</w:t>
      </w:r>
      <w:proofErr w:type="gramStart"/>
      <w:r w:rsidRPr="0039449D">
        <w:rPr>
          <w:rFonts w:ascii="Times New Roman" w:eastAsia="Times New Roman" w:hAnsi="Times New Roman" w:cs="Times New Roman"/>
          <w:color w:val="00000A"/>
          <w:sz w:val="24"/>
          <w:szCs w:val="24"/>
        </w:rPr>
        <w:t>и(</w:t>
      </w:r>
      <w:proofErr w:type="gramEnd"/>
      <w:r w:rsidRPr="0039449D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дидактической системы для ступени образования). </w:t>
      </w:r>
    </w:p>
    <w:p w:rsidR="007A480B" w:rsidRPr="0039449D" w:rsidRDefault="0039449D" w:rsidP="0039449D">
      <w:pPr>
        <w:tabs>
          <w:tab w:val="left" w:pos="708"/>
        </w:tabs>
        <w:suppressAutoHyphens/>
        <w:spacing w:after="0" w:line="100" w:lineRule="atLeast"/>
        <w:rPr>
          <w:rFonts w:ascii="Calibri" w:eastAsia="Times New Roman" w:hAnsi="Calibri" w:cs="Calibri"/>
          <w:color w:val="00000A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3.6. Директор школы</w:t>
      </w:r>
      <w:r w:rsidRPr="0039449D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обеспечивает соответствие реализуемых образовательных программ требованиям к содержанию обра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зования для данного типа </w:t>
      </w:r>
      <w:r w:rsidRPr="0039449D">
        <w:rPr>
          <w:rFonts w:ascii="Times New Roman" w:eastAsia="Times New Roman" w:hAnsi="Times New Roman" w:cs="Times New Roman"/>
          <w:color w:val="00000A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A"/>
          <w:sz w:val="24"/>
          <w:szCs w:val="24"/>
        </w:rPr>
        <w:t>чреждения и уровня образования.</w:t>
      </w:r>
      <w:bookmarkStart w:id="0" w:name="_GoBack"/>
      <w:bookmarkEnd w:id="0"/>
    </w:p>
    <w:sectPr w:rsidR="007A480B" w:rsidRPr="00394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412"/>
    <w:rsid w:val="0039449D"/>
    <w:rsid w:val="00542412"/>
    <w:rsid w:val="007A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4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1319</Words>
  <Characters>7519</Characters>
  <Application>Microsoft Office Word</Application>
  <DocSecurity>0</DocSecurity>
  <Lines>62</Lines>
  <Paragraphs>17</Paragraphs>
  <ScaleCrop>false</ScaleCrop>
  <Company/>
  <LinksUpToDate>false</LinksUpToDate>
  <CharactersWithSpaces>8821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2017-03-27T10:14:00Z</dcterms:created>
  <dcterms:modified xsi:type="dcterms:W3CDTF">2017-03-27T10:20:00Z</dcterms:modified>
</cp:coreProperties>
</file>